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7F" w:rsidRPr="005800E0" w:rsidRDefault="00D4237F">
      <w:pPr>
        <w:rPr>
          <w:b/>
          <w:sz w:val="28"/>
          <w:szCs w:val="28"/>
        </w:rPr>
      </w:pPr>
      <w:r w:rsidRPr="005800E0">
        <w:rPr>
          <w:b/>
          <w:sz w:val="28"/>
          <w:szCs w:val="28"/>
          <w:lang w:val="en-CA"/>
        </w:rPr>
        <w:fldChar w:fldCharType="begin"/>
      </w:r>
      <w:r w:rsidRPr="005800E0">
        <w:rPr>
          <w:b/>
          <w:sz w:val="28"/>
          <w:szCs w:val="28"/>
          <w:lang w:val="en-CA"/>
        </w:rPr>
        <w:instrText xml:space="preserve"> SEQ CHAPTER \h \r 1</w:instrText>
      </w:r>
      <w:r w:rsidRPr="005800E0">
        <w:rPr>
          <w:b/>
          <w:sz w:val="28"/>
          <w:szCs w:val="28"/>
          <w:lang w:val="en-CA"/>
        </w:rPr>
        <w:fldChar w:fldCharType="end"/>
      </w:r>
      <w:r w:rsidRPr="005800E0">
        <w:rPr>
          <w:b/>
          <w:sz w:val="28"/>
          <w:szCs w:val="28"/>
        </w:rPr>
        <w:t>The Form for Filing Resolutions</w:t>
      </w:r>
    </w:p>
    <w:p w:rsidR="00D4237F" w:rsidRPr="005800E0" w:rsidRDefault="00D4237F">
      <w:pPr>
        <w:rPr>
          <w:b/>
          <w:sz w:val="28"/>
          <w:szCs w:val="28"/>
        </w:rPr>
      </w:pPr>
      <w:r w:rsidRPr="005800E0">
        <w:rPr>
          <w:b/>
          <w:sz w:val="28"/>
          <w:szCs w:val="28"/>
        </w:rPr>
        <w:t>17</w:t>
      </w:r>
      <w:r w:rsidR="007E162F" w:rsidRPr="005800E0">
        <w:rPr>
          <w:b/>
          <w:sz w:val="28"/>
          <w:szCs w:val="28"/>
        </w:rPr>
        <w:t>8</w:t>
      </w:r>
      <w:r w:rsidRPr="005800E0">
        <w:rPr>
          <w:b/>
          <w:sz w:val="28"/>
          <w:szCs w:val="28"/>
          <w:vertAlign w:val="superscript"/>
        </w:rPr>
        <w:t>th</w:t>
      </w:r>
      <w:r w:rsidRPr="005800E0">
        <w:rPr>
          <w:b/>
          <w:sz w:val="28"/>
          <w:szCs w:val="28"/>
        </w:rPr>
        <w:t xml:space="preserve"> Convention</w:t>
      </w:r>
    </w:p>
    <w:p w:rsidR="00D4237F" w:rsidRPr="005800E0" w:rsidRDefault="007E162F">
      <w:pPr>
        <w:rPr>
          <w:b/>
          <w:sz w:val="28"/>
          <w:szCs w:val="28"/>
        </w:rPr>
      </w:pPr>
      <w:r w:rsidRPr="005800E0">
        <w:rPr>
          <w:b/>
          <w:sz w:val="28"/>
          <w:szCs w:val="28"/>
        </w:rPr>
        <w:t>February 27 &amp; 28, 2015</w:t>
      </w:r>
    </w:p>
    <w:p w:rsidR="007F4AED" w:rsidRPr="005800E0" w:rsidRDefault="007E162F">
      <w:pPr>
        <w:rPr>
          <w:b/>
          <w:sz w:val="28"/>
          <w:szCs w:val="28"/>
        </w:rPr>
      </w:pPr>
      <w:r w:rsidRPr="005800E0">
        <w:rPr>
          <w:b/>
          <w:sz w:val="28"/>
          <w:szCs w:val="28"/>
        </w:rPr>
        <w:t xml:space="preserve">Trinity </w:t>
      </w:r>
      <w:r w:rsidR="00ED0A50" w:rsidRPr="005800E0">
        <w:rPr>
          <w:b/>
          <w:sz w:val="28"/>
          <w:szCs w:val="28"/>
        </w:rPr>
        <w:t>Episcopal</w:t>
      </w:r>
      <w:r w:rsidR="00CE7B08" w:rsidRPr="005800E0">
        <w:rPr>
          <w:b/>
          <w:sz w:val="28"/>
          <w:szCs w:val="28"/>
        </w:rPr>
        <w:t xml:space="preserve"> </w:t>
      </w:r>
      <w:r w:rsidRPr="005800E0">
        <w:rPr>
          <w:b/>
          <w:sz w:val="28"/>
          <w:szCs w:val="28"/>
        </w:rPr>
        <w:t>Church</w:t>
      </w:r>
      <w:r w:rsidR="00CE7B08" w:rsidRPr="005800E0">
        <w:rPr>
          <w:b/>
          <w:sz w:val="28"/>
          <w:szCs w:val="28"/>
        </w:rPr>
        <w:t xml:space="preserve">, </w:t>
      </w:r>
      <w:r w:rsidRPr="005800E0">
        <w:rPr>
          <w:b/>
          <w:sz w:val="28"/>
          <w:szCs w:val="28"/>
        </w:rPr>
        <w:t>New Orleans</w:t>
      </w:r>
    </w:p>
    <w:p w:rsidR="00D4237F" w:rsidRPr="005800E0" w:rsidRDefault="00D4237F">
      <w:pPr>
        <w:rPr>
          <w:b/>
          <w:sz w:val="28"/>
          <w:szCs w:val="28"/>
        </w:rPr>
      </w:pPr>
      <w:r w:rsidRPr="005800E0">
        <w:rPr>
          <w:b/>
          <w:sz w:val="28"/>
          <w:szCs w:val="28"/>
        </w:rPr>
        <w:t>www.edola.org</w:t>
      </w:r>
    </w:p>
    <w:p w:rsidR="00D4237F" w:rsidRDefault="00D4237F">
      <w:pPr>
        <w:rPr>
          <w:rFonts w:ascii="Verdana" w:hAnsi="Verdana" w:cs="Verdana"/>
          <w:sz w:val="26"/>
          <w:szCs w:val="26"/>
        </w:rPr>
      </w:pPr>
    </w:p>
    <w:p w:rsidR="00D4237F" w:rsidRPr="00C22AA7" w:rsidRDefault="00D4237F">
      <w:pPr>
        <w:tabs>
          <w:tab w:val="left" w:pos="2700"/>
        </w:tabs>
        <w:rPr>
          <w:sz w:val="24"/>
          <w:szCs w:val="24"/>
        </w:rPr>
      </w:pPr>
      <w:r w:rsidRPr="00C22AA7">
        <w:rPr>
          <w:sz w:val="24"/>
          <w:szCs w:val="24"/>
        </w:rPr>
        <w:t>Resolutions need to be included in the packets at registration and on the diocesan website. Resolutions from the floor of convention require the consent of the convention. Resolutions for consideration by Convention must be submitted in writing.</w:t>
      </w:r>
    </w:p>
    <w:p w:rsidR="00D4237F" w:rsidRPr="00C22AA7" w:rsidRDefault="00D4237F">
      <w:pPr>
        <w:tabs>
          <w:tab w:val="left" w:pos="2700"/>
        </w:tabs>
        <w:rPr>
          <w:sz w:val="24"/>
          <w:szCs w:val="24"/>
        </w:rPr>
      </w:pPr>
    </w:p>
    <w:p w:rsidR="00D4237F" w:rsidRPr="00C22AA7" w:rsidRDefault="00D4237F">
      <w:pPr>
        <w:tabs>
          <w:tab w:val="left" w:pos="2700"/>
        </w:tabs>
        <w:rPr>
          <w:sz w:val="24"/>
          <w:szCs w:val="24"/>
        </w:rPr>
      </w:pPr>
      <w:r w:rsidRPr="00C22AA7">
        <w:rPr>
          <w:sz w:val="24"/>
          <w:szCs w:val="24"/>
        </w:rPr>
        <w:t xml:space="preserve">Convention rules require resolutions to be submitted to the Committee on Dispatch of Business 30 days prior to convention or else receive the consent of two-thirds of the members of Convention to be moved from the floor. </w:t>
      </w:r>
    </w:p>
    <w:p w:rsidR="00577159" w:rsidRPr="00C22AA7" w:rsidRDefault="00577159">
      <w:pPr>
        <w:tabs>
          <w:tab w:val="left" w:pos="2700"/>
        </w:tabs>
        <w:rPr>
          <w:sz w:val="24"/>
          <w:szCs w:val="24"/>
        </w:rPr>
      </w:pPr>
    </w:p>
    <w:p w:rsidR="00D4237F" w:rsidRPr="00C22AA7" w:rsidRDefault="00577159">
      <w:pPr>
        <w:tabs>
          <w:tab w:val="left" w:pos="2700"/>
        </w:tabs>
        <w:rPr>
          <w:b/>
          <w:sz w:val="24"/>
          <w:szCs w:val="24"/>
        </w:rPr>
      </w:pPr>
      <w:r w:rsidRPr="00C22AA7">
        <w:rPr>
          <w:b/>
          <w:sz w:val="24"/>
          <w:szCs w:val="24"/>
        </w:rPr>
        <w:t xml:space="preserve">Resolutions must be submitted </w:t>
      </w:r>
      <w:r w:rsidR="00CE7B08" w:rsidRPr="00C22AA7">
        <w:rPr>
          <w:b/>
          <w:sz w:val="24"/>
          <w:szCs w:val="24"/>
        </w:rPr>
        <w:t xml:space="preserve">by </w:t>
      </w:r>
      <w:r w:rsidR="007E162F" w:rsidRPr="00C22AA7">
        <w:rPr>
          <w:b/>
          <w:sz w:val="24"/>
          <w:szCs w:val="24"/>
        </w:rPr>
        <w:t>January 23, 2015</w:t>
      </w:r>
      <w:r w:rsidRPr="00C22AA7">
        <w:rPr>
          <w:b/>
          <w:sz w:val="24"/>
          <w:szCs w:val="24"/>
        </w:rPr>
        <w:t>.</w:t>
      </w:r>
    </w:p>
    <w:p w:rsidR="00D4237F" w:rsidRPr="00C22AA7" w:rsidRDefault="00D4237F">
      <w:pPr>
        <w:tabs>
          <w:tab w:val="left" w:pos="2700"/>
        </w:tabs>
        <w:rPr>
          <w:sz w:val="24"/>
          <w:szCs w:val="24"/>
        </w:rPr>
      </w:pPr>
      <w:r w:rsidRPr="00C22AA7">
        <w:rPr>
          <w:sz w:val="24"/>
          <w:szCs w:val="24"/>
        </w:rPr>
        <w:t xml:space="preserve"> </w:t>
      </w:r>
    </w:p>
    <w:p w:rsidR="00D4237F" w:rsidRDefault="00D4237F">
      <w:pPr>
        <w:tabs>
          <w:tab w:val="left" w:pos="2700"/>
        </w:tabs>
        <w:rPr>
          <w:sz w:val="24"/>
          <w:szCs w:val="24"/>
        </w:rPr>
      </w:pPr>
      <w:r w:rsidRPr="00C22AA7">
        <w:rPr>
          <w:sz w:val="24"/>
          <w:szCs w:val="24"/>
        </w:rPr>
        <w:t xml:space="preserve">The following is the form for all Resolutions:  </w:t>
      </w:r>
    </w:p>
    <w:p w:rsidR="002F2770" w:rsidRDefault="002F2770">
      <w:pPr>
        <w:tabs>
          <w:tab w:val="left" w:pos="2700"/>
        </w:tabs>
        <w:rPr>
          <w:sz w:val="24"/>
          <w:szCs w:val="24"/>
        </w:rPr>
      </w:pPr>
    </w:p>
    <w:p w:rsidR="002F2770" w:rsidRPr="00C22AA7" w:rsidRDefault="002F2770">
      <w:pPr>
        <w:tabs>
          <w:tab w:val="left" w:pos="2700"/>
        </w:tabs>
        <w:rPr>
          <w:sz w:val="24"/>
          <w:szCs w:val="24"/>
        </w:rPr>
      </w:pPr>
    </w:p>
    <w:p w:rsidR="00D4237F" w:rsidRDefault="00D4237F">
      <w:pPr>
        <w:rPr>
          <w:sz w:val="23"/>
          <w:szCs w:val="23"/>
        </w:rPr>
      </w:pPr>
    </w:p>
    <w:p w:rsidR="00D4237F" w:rsidRDefault="00D4237F">
      <w:pPr>
        <w:rPr>
          <w:sz w:val="24"/>
          <w:szCs w:val="24"/>
        </w:rPr>
      </w:pPr>
      <w:r w:rsidRPr="00C22AA7">
        <w:rPr>
          <w:sz w:val="24"/>
          <w:szCs w:val="24"/>
          <w:u w:val="single"/>
        </w:rPr>
        <w:t xml:space="preserve">Resolution Number:          </w:t>
      </w:r>
      <w:r w:rsidR="002F2770">
        <w:rPr>
          <w:sz w:val="24"/>
          <w:szCs w:val="24"/>
          <w:u w:val="single"/>
        </w:rPr>
        <w:t>_______</w:t>
      </w:r>
      <w:r w:rsidRPr="00C22AA7">
        <w:rPr>
          <w:sz w:val="24"/>
          <w:szCs w:val="24"/>
          <w:u w:val="single"/>
        </w:rPr>
        <w:t xml:space="preserve">     </w:t>
      </w:r>
      <w:r w:rsidRPr="00C22AA7">
        <w:rPr>
          <w:sz w:val="24"/>
          <w:szCs w:val="24"/>
        </w:rPr>
        <w:t>(Please leave blank, a number will be assigned)</w:t>
      </w:r>
    </w:p>
    <w:p w:rsidR="002F2770" w:rsidRPr="00C22AA7" w:rsidRDefault="002F2770">
      <w:pPr>
        <w:rPr>
          <w:sz w:val="24"/>
          <w:szCs w:val="24"/>
        </w:rPr>
      </w:pPr>
    </w:p>
    <w:p w:rsidR="00D4237F" w:rsidRDefault="00D4237F">
      <w:pPr>
        <w:rPr>
          <w:sz w:val="24"/>
          <w:szCs w:val="24"/>
        </w:rPr>
      </w:pPr>
      <w:r w:rsidRPr="00C22AA7">
        <w:rPr>
          <w:sz w:val="24"/>
          <w:szCs w:val="24"/>
          <w:u w:val="single"/>
        </w:rPr>
        <w:t xml:space="preserve">From:                   </w:t>
      </w:r>
      <w:r w:rsidR="002F2770">
        <w:rPr>
          <w:sz w:val="24"/>
          <w:szCs w:val="24"/>
          <w:u w:val="single"/>
        </w:rPr>
        <w:t>_______________</w:t>
      </w:r>
      <w:r w:rsidRPr="00C22AA7">
        <w:rPr>
          <w:sz w:val="24"/>
          <w:szCs w:val="24"/>
          <w:u w:val="single"/>
        </w:rPr>
        <w:t xml:space="preserve"> </w:t>
      </w:r>
      <w:r w:rsidRPr="00C22AA7">
        <w:rPr>
          <w:sz w:val="24"/>
          <w:szCs w:val="24"/>
        </w:rPr>
        <w:t>(Fill in name of person moving the Resolution)</w:t>
      </w:r>
    </w:p>
    <w:p w:rsidR="002F2770" w:rsidRPr="00C22AA7" w:rsidRDefault="002F2770">
      <w:pPr>
        <w:rPr>
          <w:sz w:val="24"/>
          <w:szCs w:val="24"/>
        </w:rPr>
      </w:pPr>
    </w:p>
    <w:p w:rsidR="00D4237F" w:rsidRDefault="00D4237F">
      <w:pPr>
        <w:rPr>
          <w:sz w:val="24"/>
          <w:szCs w:val="24"/>
        </w:rPr>
      </w:pPr>
      <w:r w:rsidRPr="00C22AA7">
        <w:rPr>
          <w:sz w:val="24"/>
          <w:szCs w:val="24"/>
          <w:u w:val="single"/>
        </w:rPr>
        <w:t xml:space="preserve">Purpose:            </w:t>
      </w:r>
      <w:r w:rsidR="002F2770">
        <w:rPr>
          <w:sz w:val="24"/>
          <w:szCs w:val="24"/>
          <w:u w:val="single"/>
        </w:rPr>
        <w:t>________________</w:t>
      </w:r>
      <w:r w:rsidRPr="00C22AA7">
        <w:rPr>
          <w:sz w:val="24"/>
          <w:szCs w:val="24"/>
          <w:u w:val="single"/>
        </w:rPr>
        <w:t xml:space="preserve">    </w:t>
      </w:r>
      <w:r w:rsidR="002F2770">
        <w:rPr>
          <w:sz w:val="24"/>
          <w:szCs w:val="24"/>
          <w:u w:val="single"/>
        </w:rPr>
        <w:t>__</w:t>
      </w:r>
      <w:r w:rsidRPr="00C22AA7">
        <w:rPr>
          <w:sz w:val="24"/>
          <w:szCs w:val="24"/>
        </w:rPr>
        <w:t>(State this in one phrase. Ex</w:t>
      </w:r>
      <w:r w:rsidR="002F2770">
        <w:rPr>
          <w:sz w:val="24"/>
          <w:szCs w:val="24"/>
        </w:rPr>
        <w:t>.</w:t>
      </w:r>
      <w:r w:rsidRPr="00C22AA7">
        <w:rPr>
          <w:sz w:val="24"/>
          <w:szCs w:val="24"/>
        </w:rPr>
        <w:t>: To commend the Tithe)</w:t>
      </w:r>
    </w:p>
    <w:p w:rsidR="002F2770" w:rsidRPr="00C22AA7" w:rsidRDefault="002F2770">
      <w:pPr>
        <w:rPr>
          <w:sz w:val="24"/>
          <w:szCs w:val="24"/>
        </w:rPr>
      </w:pPr>
    </w:p>
    <w:p w:rsidR="00D4237F" w:rsidRDefault="008F2479">
      <w:pPr>
        <w:rPr>
          <w:sz w:val="24"/>
          <w:szCs w:val="24"/>
        </w:rPr>
      </w:pPr>
      <w:r w:rsidRPr="00C22AA7">
        <w:rPr>
          <w:sz w:val="24"/>
          <w:szCs w:val="24"/>
          <w:u w:val="single"/>
        </w:rPr>
        <w:t>Resolved that the 17</w:t>
      </w:r>
      <w:r w:rsidR="007E162F" w:rsidRPr="00C22AA7">
        <w:rPr>
          <w:sz w:val="24"/>
          <w:szCs w:val="24"/>
          <w:u w:val="single"/>
        </w:rPr>
        <w:t>8</w:t>
      </w:r>
      <w:r w:rsidRPr="00C22AA7">
        <w:rPr>
          <w:sz w:val="24"/>
          <w:szCs w:val="24"/>
          <w:u w:val="single"/>
          <w:vertAlign w:val="superscript"/>
        </w:rPr>
        <w:t>th</w:t>
      </w:r>
      <w:r w:rsidRPr="00C22AA7">
        <w:rPr>
          <w:sz w:val="24"/>
          <w:szCs w:val="24"/>
          <w:u w:val="single"/>
        </w:rPr>
        <w:t xml:space="preserve"> Convention</w:t>
      </w:r>
      <w:r w:rsidR="00D4237F" w:rsidRPr="00C22AA7">
        <w:rPr>
          <w:sz w:val="24"/>
          <w:szCs w:val="24"/>
          <w:u w:val="single"/>
        </w:rPr>
        <w:t xml:space="preserve">:             </w:t>
      </w:r>
      <w:r w:rsidR="002F2770">
        <w:rPr>
          <w:sz w:val="24"/>
          <w:szCs w:val="24"/>
          <w:u w:val="single"/>
        </w:rPr>
        <w:t>_______</w:t>
      </w:r>
      <w:r w:rsidR="00D4237F" w:rsidRPr="00C22AA7">
        <w:rPr>
          <w:sz w:val="24"/>
          <w:szCs w:val="24"/>
          <w:u w:val="single"/>
        </w:rPr>
        <w:t xml:space="preserve"> </w:t>
      </w:r>
      <w:r w:rsidR="00D4237F" w:rsidRPr="00C22AA7">
        <w:rPr>
          <w:sz w:val="24"/>
          <w:szCs w:val="24"/>
        </w:rPr>
        <w:t xml:space="preserve">(The action </w:t>
      </w:r>
      <w:r w:rsidRPr="00C22AA7">
        <w:rPr>
          <w:sz w:val="24"/>
          <w:szCs w:val="24"/>
        </w:rPr>
        <w:t>to be taken</w:t>
      </w:r>
      <w:r w:rsidR="00D4237F" w:rsidRPr="00C22AA7">
        <w:rPr>
          <w:sz w:val="24"/>
          <w:szCs w:val="24"/>
        </w:rPr>
        <w:t>)</w:t>
      </w:r>
    </w:p>
    <w:p w:rsidR="002F2770" w:rsidRPr="00C22AA7" w:rsidRDefault="002F2770">
      <w:pPr>
        <w:rPr>
          <w:sz w:val="24"/>
          <w:szCs w:val="24"/>
        </w:rPr>
      </w:pPr>
    </w:p>
    <w:p w:rsidR="00D4237F" w:rsidRDefault="008F2479">
      <w:pPr>
        <w:rPr>
          <w:sz w:val="24"/>
          <w:szCs w:val="24"/>
          <w:u w:val="single"/>
        </w:rPr>
      </w:pPr>
      <w:r w:rsidRPr="00C22AA7">
        <w:rPr>
          <w:sz w:val="24"/>
          <w:szCs w:val="24"/>
          <w:u w:val="single"/>
        </w:rPr>
        <w:t>Support Documentation</w:t>
      </w:r>
    </w:p>
    <w:p w:rsidR="002F2770" w:rsidRPr="00C22AA7" w:rsidRDefault="002F2770">
      <w:pPr>
        <w:rPr>
          <w:sz w:val="24"/>
          <w:szCs w:val="24"/>
          <w:u w:val="single"/>
        </w:rPr>
      </w:pPr>
    </w:p>
    <w:p w:rsidR="002F2770" w:rsidRDefault="002F2770">
      <w:pPr>
        <w:rPr>
          <w:sz w:val="24"/>
          <w:szCs w:val="24"/>
          <w:u w:val="single"/>
        </w:rPr>
      </w:pPr>
    </w:p>
    <w:p w:rsidR="008F2479" w:rsidRPr="00C22AA7" w:rsidRDefault="008F2479">
      <w:pPr>
        <w:rPr>
          <w:sz w:val="24"/>
          <w:szCs w:val="24"/>
          <w:u w:val="single"/>
        </w:rPr>
      </w:pPr>
      <w:r w:rsidRPr="002F2770">
        <w:rPr>
          <w:b/>
          <w:i/>
          <w:sz w:val="24"/>
          <w:szCs w:val="24"/>
          <w:u w:val="single"/>
        </w:rPr>
        <w:t xml:space="preserve">NOTE: The Chancellor has </w:t>
      </w:r>
      <w:r w:rsidR="009605F2" w:rsidRPr="002F2770">
        <w:rPr>
          <w:b/>
          <w:i/>
          <w:sz w:val="24"/>
          <w:szCs w:val="24"/>
          <w:u w:val="single"/>
        </w:rPr>
        <w:t>determined</w:t>
      </w:r>
      <w:r w:rsidRPr="002F2770">
        <w:rPr>
          <w:b/>
          <w:i/>
          <w:sz w:val="24"/>
          <w:szCs w:val="24"/>
          <w:u w:val="single"/>
        </w:rPr>
        <w:t xml:space="preserve"> that Resolutions not include “Whereas” clauses</w:t>
      </w:r>
      <w:r w:rsidRPr="00C22AA7">
        <w:rPr>
          <w:sz w:val="24"/>
          <w:szCs w:val="24"/>
          <w:u w:val="single"/>
        </w:rPr>
        <w:t>.</w:t>
      </w:r>
    </w:p>
    <w:p w:rsidR="00D4237F" w:rsidRDefault="00D4237F">
      <w:pPr>
        <w:rPr>
          <w:sz w:val="19"/>
          <w:szCs w:val="19"/>
        </w:rPr>
      </w:pPr>
    </w:p>
    <w:p w:rsidR="00B16A9D" w:rsidRDefault="00B16A9D">
      <w:pPr>
        <w:tabs>
          <w:tab w:val="left" w:pos="720"/>
          <w:tab w:val="left" w:pos="1440"/>
          <w:tab w:val="left" w:pos="2160"/>
          <w:tab w:val="left" w:pos="2880"/>
          <w:tab w:val="left" w:pos="3600"/>
        </w:tabs>
        <w:ind w:left="3600" w:hanging="3600"/>
        <w:rPr>
          <w:sz w:val="23"/>
          <w:szCs w:val="23"/>
        </w:rPr>
      </w:pPr>
    </w:p>
    <w:p w:rsidR="002F2770" w:rsidRDefault="002F2770">
      <w:pPr>
        <w:tabs>
          <w:tab w:val="left" w:pos="720"/>
          <w:tab w:val="left" w:pos="1440"/>
          <w:tab w:val="left" w:pos="2160"/>
          <w:tab w:val="left" w:pos="2880"/>
          <w:tab w:val="left" w:pos="3600"/>
        </w:tabs>
        <w:ind w:left="3600" w:hanging="3600"/>
        <w:rPr>
          <w:sz w:val="23"/>
          <w:szCs w:val="23"/>
        </w:rPr>
      </w:pPr>
    </w:p>
    <w:p w:rsidR="00D4237F" w:rsidRPr="00C22AA7" w:rsidRDefault="00D4237F">
      <w:pPr>
        <w:tabs>
          <w:tab w:val="left" w:pos="720"/>
          <w:tab w:val="left" w:pos="1440"/>
          <w:tab w:val="left" w:pos="2160"/>
          <w:tab w:val="left" w:pos="2880"/>
          <w:tab w:val="left" w:pos="3600"/>
        </w:tabs>
        <w:ind w:left="3600" w:hanging="3600"/>
        <w:rPr>
          <w:sz w:val="24"/>
          <w:szCs w:val="24"/>
        </w:rPr>
      </w:pPr>
      <w:r w:rsidRPr="00C22AA7">
        <w:rPr>
          <w:sz w:val="24"/>
          <w:szCs w:val="24"/>
        </w:rPr>
        <w:t xml:space="preserve">Please </w:t>
      </w:r>
      <w:r w:rsidR="00CE7B08" w:rsidRPr="00C22AA7">
        <w:rPr>
          <w:sz w:val="24"/>
          <w:szCs w:val="24"/>
        </w:rPr>
        <w:t xml:space="preserve">email, fax, or </w:t>
      </w:r>
      <w:r w:rsidRPr="00C22AA7">
        <w:rPr>
          <w:sz w:val="24"/>
          <w:szCs w:val="24"/>
        </w:rPr>
        <w:t xml:space="preserve">mail your Resolution to: </w:t>
      </w:r>
      <w:r w:rsidRPr="00C22AA7">
        <w:rPr>
          <w:sz w:val="24"/>
          <w:szCs w:val="24"/>
        </w:rPr>
        <w:tab/>
        <w:t>The Committee on Dispatch of Business</w:t>
      </w:r>
    </w:p>
    <w:p w:rsidR="00D4237F" w:rsidRPr="00C22AA7" w:rsidRDefault="00D4237F" w:rsidP="00C22AA7">
      <w:pPr>
        <w:ind w:left="720"/>
        <w:rPr>
          <w:sz w:val="24"/>
          <w:szCs w:val="24"/>
        </w:rPr>
      </w:pPr>
      <w:r w:rsidRPr="00C22AA7">
        <w:rPr>
          <w:sz w:val="24"/>
          <w:szCs w:val="24"/>
        </w:rPr>
        <w:tab/>
      </w:r>
      <w:r w:rsidRPr="00C22AA7">
        <w:rPr>
          <w:sz w:val="24"/>
          <w:szCs w:val="24"/>
        </w:rPr>
        <w:tab/>
      </w:r>
      <w:r w:rsidRPr="00C22AA7">
        <w:rPr>
          <w:sz w:val="24"/>
          <w:szCs w:val="24"/>
        </w:rPr>
        <w:tab/>
      </w:r>
      <w:r w:rsidR="00CE7B08" w:rsidRPr="00C22AA7">
        <w:rPr>
          <w:sz w:val="24"/>
          <w:szCs w:val="24"/>
        </w:rPr>
        <w:tab/>
      </w:r>
      <w:r w:rsidRPr="00C22AA7">
        <w:rPr>
          <w:sz w:val="24"/>
          <w:szCs w:val="24"/>
        </w:rPr>
        <w:tab/>
      </w:r>
      <w:r w:rsidRPr="00C22AA7">
        <w:rPr>
          <w:sz w:val="24"/>
          <w:szCs w:val="24"/>
        </w:rPr>
        <w:tab/>
        <w:t xml:space="preserve">Attention: </w:t>
      </w:r>
      <w:r w:rsidR="007E162F" w:rsidRPr="00C22AA7">
        <w:rPr>
          <w:sz w:val="24"/>
          <w:szCs w:val="24"/>
        </w:rPr>
        <w:t>Joy Shackelford</w:t>
      </w:r>
    </w:p>
    <w:p w:rsidR="00D4237F" w:rsidRPr="00C22AA7" w:rsidRDefault="00D4237F" w:rsidP="00C22AA7">
      <w:pPr>
        <w:ind w:left="720"/>
        <w:rPr>
          <w:sz w:val="24"/>
          <w:szCs w:val="24"/>
        </w:rPr>
      </w:pPr>
      <w:r w:rsidRPr="00C22AA7">
        <w:rPr>
          <w:sz w:val="24"/>
          <w:szCs w:val="24"/>
        </w:rPr>
        <w:tab/>
      </w:r>
      <w:r w:rsidRPr="00C22AA7">
        <w:rPr>
          <w:sz w:val="24"/>
          <w:szCs w:val="24"/>
        </w:rPr>
        <w:tab/>
      </w:r>
      <w:r w:rsidRPr="00C22AA7">
        <w:rPr>
          <w:sz w:val="24"/>
          <w:szCs w:val="24"/>
        </w:rPr>
        <w:tab/>
      </w:r>
      <w:r w:rsidRPr="00C22AA7">
        <w:rPr>
          <w:sz w:val="24"/>
          <w:szCs w:val="24"/>
        </w:rPr>
        <w:tab/>
      </w:r>
      <w:r w:rsidR="00CE7B08" w:rsidRPr="00C22AA7">
        <w:rPr>
          <w:sz w:val="24"/>
          <w:szCs w:val="24"/>
        </w:rPr>
        <w:tab/>
      </w:r>
      <w:r w:rsidRPr="00C22AA7">
        <w:rPr>
          <w:sz w:val="24"/>
          <w:szCs w:val="24"/>
        </w:rPr>
        <w:tab/>
        <w:t>The Diocese of Louisiana</w:t>
      </w:r>
    </w:p>
    <w:p w:rsidR="00D4237F" w:rsidRPr="00C22AA7" w:rsidRDefault="00D4237F" w:rsidP="00C22AA7">
      <w:pPr>
        <w:tabs>
          <w:tab w:val="left" w:pos="720"/>
          <w:tab w:val="left" w:pos="1440"/>
          <w:tab w:val="left" w:pos="2160"/>
          <w:tab w:val="left" w:pos="2880"/>
          <w:tab w:val="left" w:pos="3600"/>
        </w:tabs>
        <w:ind w:left="4320" w:hanging="3600"/>
        <w:rPr>
          <w:sz w:val="24"/>
          <w:szCs w:val="24"/>
        </w:rPr>
      </w:pPr>
      <w:r w:rsidRPr="00C22AA7">
        <w:rPr>
          <w:sz w:val="24"/>
          <w:szCs w:val="24"/>
        </w:rPr>
        <w:tab/>
      </w:r>
      <w:r w:rsidRPr="00C22AA7">
        <w:rPr>
          <w:sz w:val="24"/>
          <w:szCs w:val="24"/>
        </w:rPr>
        <w:tab/>
      </w:r>
      <w:r w:rsidRPr="00C22AA7">
        <w:rPr>
          <w:sz w:val="24"/>
          <w:szCs w:val="24"/>
        </w:rPr>
        <w:tab/>
      </w:r>
      <w:r w:rsidRPr="00C22AA7">
        <w:rPr>
          <w:sz w:val="24"/>
          <w:szCs w:val="24"/>
        </w:rPr>
        <w:tab/>
        <w:t xml:space="preserve">    </w:t>
      </w:r>
      <w:r w:rsidRPr="00C22AA7">
        <w:rPr>
          <w:sz w:val="24"/>
          <w:szCs w:val="24"/>
        </w:rPr>
        <w:tab/>
      </w:r>
      <w:r w:rsidR="00CE7B08" w:rsidRPr="00C22AA7">
        <w:rPr>
          <w:sz w:val="24"/>
          <w:szCs w:val="24"/>
        </w:rPr>
        <w:tab/>
      </w:r>
      <w:r w:rsidR="007E162F" w:rsidRPr="00C22AA7">
        <w:rPr>
          <w:sz w:val="24"/>
          <w:szCs w:val="24"/>
        </w:rPr>
        <w:t>1623 Seventh Street</w:t>
      </w:r>
    </w:p>
    <w:p w:rsidR="00D4237F" w:rsidRPr="00C22AA7" w:rsidRDefault="00CE7B08" w:rsidP="00C22AA7">
      <w:pPr>
        <w:ind w:left="720"/>
        <w:rPr>
          <w:sz w:val="24"/>
          <w:szCs w:val="24"/>
        </w:rPr>
      </w:pPr>
      <w:r w:rsidRPr="00C22AA7">
        <w:rPr>
          <w:sz w:val="24"/>
          <w:szCs w:val="24"/>
        </w:rPr>
        <w:tab/>
      </w:r>
      <w:r w:rsidR="00D4237F" w:rsidRPr="00C22AA7">
        <w:rPr>
          <w:sz w:val="24"/>
          <w:szCs w:val="24"/>
        </w:rPr>
        <w:tab/>
      </w:r>
      <w:r w:rsidR="00D4237F" w:rsidRPr="00C22AA7">
        <w:rPr>
          <w:sz w:val="24"/>
          <w:szCs w:val="24"/>
        </w:rPr>
        <w:tab/>
      </w:r>
      <w:r w:rsidR="00D4237F" w:rsidRPr="00C22AA7">
        <w:rPr>
          <w:sz w:val="24"/>
          <w:szCs w:val="24"/>
        </w:rPr>
        <w:tab/>
      </w:r>
      <w:r w:rsidR="00D4237F" w:rsidRPr="00C22AA7">
        <w:rPr>
          <w:sz w:val="24"/>
          <w:szCs w:val="24"/>
        </w:rPr>
        <w:tab/>
      </w:r>
      <w:r w:rsidR="00D4237F" w:rsidRPr="00C22AA7">
        <w:rPr>
          <w:sz w:val="24"/>
          <w:szCs w:val="24"/>
        </w:rPr>
        <w:tab/>
      </w:r>
      <w:r w:rsidR="007E162F" w:rsidRPr="00C22AA7">
        <w:rPr>
          <w:sz w:val="24"/>
          <w:szCs w:val="24"/>
        </w:rPr>
        <w:t>New Orleans, LA  70115</w:t>
      </w:r>
    </w:p>
    <w:p w:rsidR="00CE7B08" w:rsidRPr="00C22AA7" w:rsidRDefault="00CE7B08" w:rsidP="00C22AA7">
      <w:pPr>
        <w:ind w:left="720"/>
        <w:rPr>
          <w:sz w:val="24"/>
          <w:szCs w:val="24"/>
        </w:rPr>
      </w:pPr>
      <w:r w:rsidRPr="00C22AA7">
        <w:rPr>
          <w:sz w:val="24"/>
          <w:szCs w:val="24"/>
        </w:rPr>
        <w:tab/>
      </w:r>
      <w:r w:rsidRPr="00C22AA7">
        <w:rPr>
          <w:sz w:val="24"/>
          <w:szCs w:val="24"/>
        </w:rPr>
        <w:tab/>
      </w:r>
      <w:r w:rsidRPr="00C22AA7">
        <w:rPr>
          <w:sz w:val="24"/>
          <w:szCs w:val="24"/>
        </w:rPr>
        <w:tab/>
      </w:r>
      <w:r w:rsidRPr="00C22AA7">
        <w:rPr>
          <w:sz w:val="24"/>
          <w:szCs w:val="24"/>
        </w:rPr>
        <w:tab/>
      </w:r>
      <w:r w:rsidRPr="00C22AA7">
        <w:rPr>
          <w:sz w:val="24"/>
          <w:szCs w:val="24"/>
        </w:rPr>
        <w:tab/>
      </w:r>
      <w:r w:rsidRPr="00C22AA7">
        <w:rPr>
          <w:sz w:val="24"/>
          <w:szCs w:val="24"/>
        </w:rPr>
        <w:tab/>
      </w:r>
      <w:hyperlink r:id="rId4" w:history="1">
        <w:r w:rsidR="007E162F" w:rsidRPr="00C22AA7">
          <w:rPr>
            <w:rStyle w:val="Hyperlink"/>
            <w:sz w:val="24"/>
            <w:szCs w:val="24"/>
          </w:rPr>
          <w:t>jshackelford@edola.org</w:t>
        </w:r>
      </w:hyperlink>
    </w:p>
    <w:p w:rsidR="00D4237F" w:rsidRPr="00C22AA7" w:rsidRDefault="00CE7B08" w:rsidP="00C22AA7">
      <w:pPr>
        <w:ind w:left="720"/>
        <w:rPr>
          <w:sz w:val="24"/>
          <w:szCs w:val="24"/>
        </w:rPr>
      </w:pPr>
      <w:r w:rsidRPr="00C22AA7">
        <w:rPr>
          <w:sz w:val="24"/>
          <w:szCs w:val="24"/>
        </w:rPr>
        <w:tab/>
      </w:r>
      <w:r w:rsidRPr="00C22AA7">
        <w:rPr>
          <w:sz w:val="24"/>
          <w:szCs w:val="24"/>
        </w:rPr>
        <w:tab/>
      </w:r>
      <w:r w:rsidRPr="00C22AA7">
        <w:rPr>
          <w:sz w:val="24"/>
          <w:szCs w:val="24"/>
        </w:rPr>
        <w:tab/>
      </w:r>
      <w:r w:rsidRPr="00C22AA7">
        <w:rPr>
          <w:sz w:val="24"/>
          <w:szCs w:val="24"/>
        </w:rPr>
        <w:tab/>
      </w:r>
      <w:r w:rsidRPr="00C22AA7">
        <w:rPr>
          <w:sz w:val="24"/>
          <w:szCs w:val="24"/>
        </w:rPr>
        <w:tab/>
      </w:r>
      <w:r w:rsidRPr="00C22AA7">
        <w:rPr>
          <w:sz w:val="24"/>
          <w:szCs w:val="24"/>
        </w:rPr>
        <w:tab/>
        <w:t xml:space="preserve">Fax: </w:t>
      </w:r>
      <w:r w:rsidR="007E162F" w:rsidRPr="00C22AA7">
        <w:rPr>
          <w:sz w:val="24"/>
          <w:szCs w:val="24"/>
        </w:rPr>
        <w:t>504-895-6637</w:t>
      </w:r>
      <w:r w:rsidRPr="00C22AA7">
        <w:rPr>
          <w:sz w:val="24"/>
          <w:szCs w:val="24"/>
        </w:rPr>
        <w:tab/>
      </w:r>
    </w:p>
    <w:sectPr w:rsidR="00D4237F" w:rsidRPr="00C22AA7">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4237F"/>
    <w:rsid w:val="002B6ED9"/>
    <w:rsid w:val="002F2770"/>
    <w:rsid w:val="00323519"/>
    <w:rsid w:val="00575443"/>
    <w:rsid w:val="00577159"/>
    <w:rsid w:val="005800E0"/>
    <w:rsid w:val="00797611"/>
    <w:rsid w:val="007E162F"/>
    <w:rsid w:val="007F4AED"/>
    <w:rsid w:val="008423A0"/>
    <w:rsid w:val="008F2479"/>
    <w:rsid w:val="009605F2"/>
    <w:rsid w:val="00A519B0"/>
    <w:rsid w:val="00B16A9D"/>
    <w:rsid w:val="00C22AA7"/>
    <w:rsid w:val="00CB2546"/>
    <w:rsid w:val="00CE7B08"/>
    <w:rsid w:val="00D4237F"/>
    <w:rsid w:val="00D86ED2"/>
    <w:rsid w:val="00ED0A50"/>
    <w:rsid w:val="00F25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B08"/>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hackelford@ed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Microsoft</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Sanders</dc:creator>
  <cp:lastModifiedBy>Stephanie</cp:lastModifiedBy>
  <cp:revision>2</cp:revision>
  <cp:lastPrinted>2014-07-25T21:33:00Z</cp:lastPrinted>
  <dcterms:created xsi:type="dcterms:W3CDTF">2015-01-05T16:02:00Z</dcterms:created>
  <dcterms:modified xsi:type="dcterms:W3CDTF">2015-01-05T16:02:00Z</dcterms:modified>
</cp:coreProperties>
</file>