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90" w:rsidRDefault="0023784C" w:rsidP="0023784C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Miscellaneous Facts &amp; Interesting Tidbits </w:t>
      </w:r>
      <w:r w:rsidR="00C616FF">
        <w:rPr>
          <w:rFonts w:ascii="Times New Roman" w:hAnsi="Times New Roman" w:cs="Times New Roman"/>
          <w:sz w:val="20"/>
          <w:szCs w:val="20"/>
        </w:rPr>
        <w:t>about</w:t>
      </w:r>
      <w:r>
        <w:rPr>
          <w:rFonts w:ascii="Times New Roman" w:hAnsi="Times New Roman" w:cs="Times New Roman"/>
          <w:sz w:val="20"/>
          <w:szCs w:val="20"/>
        </w:rPr>
        <w:t xml:space="preserve"> Small Business in America</w:t>
      </w:r>
    </w:p>
    <w:p w:rsidR="0023784C" w:rsidRDefault="0023784C" w:rsidP="002378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Gleaned from various sources, we thought the following information regarding entrepreneurship and small business as an economic driver would be of interest to our readers.</w:t>
      </w:r>
    </w:p>
    <w:p w:rsidR="0023784C" w:rsidRDefault="0023784C" w:rsidP="00237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According to the U.S. Census Bureau, firms with fewer than 500 employees accounted for 99.7% of the 5.68 million “employer firms” in the U.S., and businesses with less than 20 employees made up 89.8%.</w:t>
      </w:r>
    </w:p>
    <w:p w:rsidR="0023784C" w:rsidRDefault="007F246E" w:rsidP="00237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SBA’s Office of Advocacy recently determined that small businesses (those with 500 or fewer employees) accounted for 60% of net new jobs created post recession, and that small business firms made up 48% of the private sector payroll in the U.S.</w:t>
      </w:r>
    </w:p>
    <w:p w:rsidR="007F246E" w:rsidRDefault="007F246E" w:rsidP="00237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People from the small business sector are an innovative group. Of high patenting firms (15 or more patents in a 4 year period) small businesses produced 16 times more patents per employee than large patenting firms</w:t>
      </w:r>
      <w:r w:rsidR="00935D6E">
        <w:rPr>
          <w:rFonts w:ascii="Times New Roman" w:hAnsi="Times New Roman" w:cs="Times New Roman"/>
          <w:sz w:val="20"/>
          <w:szCs w:val="20"/>
        </w:rPr>
        <w:t>, according to the SBA Office of Advocacy.</w:t>
      </w:r>
    </w:p>
    <w:p w:rsidR="00935D6E" w:rsidRDefault="00533881" w:rsidP="00237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International Trade Association released data recently that nearly 97% of goods exported by U.S. manufacturers in 2012 came from small businesses, or those with 500 or fewer employees.</w:t>
      </w:r>
    </w:p>
    <w:p w:rsidR="00533881" w:rsidRDefault="00533881" w:rsidP="00237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“survival rate”, the SBA estimates roughly 50% of new small businesses make it to five years, and about 1/3 of that same sample are able to mark their 10</w:t>
      </w:r>
      <w:r w:rsidRPr="0053388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anniversary.</w:t>
      </w:r>
    </w:p>
    <w:p w:rsidR="00533881" w:rsidRDefault="00533881" w:rsidP="00237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their most recent </w:t>
      </w:r>
      <w:r w:rsidR="0091746B">
        <w:rPr>
          <w:rFonts w:ascii="Times New Roman" w:hAnsi="Times New Roman" w:cs="Times New Roman"/>
          <w:sz w:val="20"/>
          <w:szCs w:val="20"/>
        </w:rPr>
        <w:t>statistical sampling, the U.S. Census Bureau indicated that nearly 52% of small businesses were operated from someone’s home, and that 13.2% of business owners are foreign born.</w:t>
      </w:r>
    </w:p>
    <w:p w:rsidR="0091746B" w:rsidRDefault="0091746B" w:rsidP="00237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Over 10% of small businesses launched in 2011 (most recent data available) were started by owners that used a credit card for the initial start-up.</w:t>
      </w:r>
    </w:p>
    <w:p w:rsidR="0091746B" w:rsidRDefault="0091746B" w:rsidP="00237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Also in 2011, 50.3% of small business owners </w:t>
      </w:r>
      <w:r w:rsidR="00C616FF">
        <w:rPr>
          <w:rFonts w:ascii="Times New Roman" w:hAnsi="Times New Roman" w:cs="Times New Roman"/>
          <w:sz w:val="20"/>
          <w:szCs w:val="20"/>
        </w:rPr>
        <w:t>indicate</w:t>
      </w:r>
      <w:r>
        <w:rPr>
          <w:rFonts w:ascii="Times New Roman" w:hAnsi="Times New Roman" w:cs="Times New Roman"/>
          <w:sz w:val="20"/>
          <w:szCs w:val="20"/>
        </w:rPr>
        <w:t xml:space="preserve"> that their company was their sole income source.</w:t>
      </w:r>
    </w:p>
    <w:p w:rsidR="0091746B" w:rsidRDefault="0091746B" w:rsidP="00237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Nearly 52% of small business owners had earned college degrees, and 37% were 55 </w:t>
      </w:r>
      <w:r w:rsidR="00CF6FF3">
        <w:rPr>
          <w:rFonts w:ascii="Times New Roman" w:hAnsi="Times New Roman" w:cs="Times New Roman"/>
          <w:sz w:val="20"/>
          <w:szCs w:val="20"/>
        </w:rPr>
        <w:t>years of age or older.</w:t>
      </w:r>
    </w:p>
    <w:p w:rsidR="00CF6FF3" w:rsidRDefault="00CF6FF3" w:rsidP="00237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Nearly 17% of new small business starts were owned by foreign-born individuals in 2012.</w:t>
      </w:r>
    </w:p>
    <w:p w:rsidR="00CF6FF3" w:rsidRDefault="00CF6FF3" w:rsidP="00237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 the end of 2012, small business ownership was male dominated (64% male to 36% female), but 2012 also marked nearly a 4% gain by women in a single year, the greatest percentage recorded.</w:t>
      </w:r>
    </w:p>
    <w:p w:rsidR="00CF6FF3" w:rsidRDefault="00EA51BD" w:rsidP="00237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 the end of 2012, the racial makeup of small business ownership was 85.4% White/14.6% Non-White.</w:t>
      </w:r>
    </w:p>
    <w:p w:rsidR="00EA51BD" w:rsidRDefault="00EA51BD" w:rsidP="00237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the period of 2009-2012, 38% of small business start-ups conducted business solely over the internet.</w:t>
      </w:r>
    </w:p>
    <w:p w:rsidR="00EA51BD" w:rsidRDefault="00EA51BD" w:rsidP="00237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2012, small businesses accounted for 52.6% of all retail sales, 46.8% of all wholesale sales and 24.8% of all manufacturing sales.</w:t>
      </w:r>
    </w:p>
    <w:p w:rsidR="00EA51BD" w:rsidRDefault="00EA51BD" w:rsidP="00237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2012, the average annual revenue for a small business was $3.6 million. For those small businesses with a website, the revenue average jumped to $5.06 million. </w:t>
      </w:r>
      <w:r w:rsidR="00C616FF">
        <w:rPr>
          <w:rFonts w:ascii="Times New Roman" w:hAnsi="Times New Roman" w:cs="Times New Roman"/>
          <w:sz w:val="20"/>
          <w:szCs w:val="20"/>
        </w:rPr>
        <w:t>Data from 2013, when available in March, 2015, will likely reflect an even greater disparity in revenue realized by firms with and without a website.</w:t>
      </w:r>
    </w:p>
    <w:p w:rsidR="00C616FF" w:rsidRDefault="00C616FF" w:rsidP="00237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Nearly 87% of all small businesses with a website in 2012 developed that site solely on their own or used a basic template provided by an ISP.</w:t>
      </w:r>
    </w:p>
    <w:p w:rsidR="00C616FF" w:rsidRDefault="00C616FF" w:rsidP="00C616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Sources of this information include:</w:t>
      </w:r>
    </w:p>
    <w:p w:rsidR="00C616FF" w:rsidRDefault="00C616FF" w:rsidP="00C616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U.S. Census Bureau</w:t>
      </w:r>
    </w:p>
    <w:p w:rsidR="00C616FF" w:rsidRDefault="00C616FF" w:rsidP="00C616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Small Business Association Office of Advocacy</w:t>
      </w:r>
    </w:p>
    <w:p w:rsidR="00C616FF" w:rsidRPr="00C616FF" w:rsidRDefault="00C616FF" w:rsidP="00C616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Entrepreneur Magazine</w:t>
      </w:r>
    </w:p>
    <w:p w:rsidR="00C616FF" w:rsidRPr="00C616FF" w:rsidRDefault="00C616FF" w:rsidP="00C616FF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23784C" w:rsidRPr="0023784C" w:rsidRDefault="0023784C" w:rsidP="0023784C">
      <w:pPr>
        <w:rPr>
          <w:rFonts w:ascii="Times New Roman" w:hAnsi="Times New Roman" w:cs="Times New Roman"/>
          <w:sz w:val="20"/>
          <w:szCs w:val="20"/>
        </w:rPr>
      </w:pPr>
    </w:p>
    <w:sectPr w:rsidR="0023784C" w:rsidRPr="00237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E4E8B"/>
    <w:multiLevelType w:val="hybridMultilevel"/>
    <w:tmpl w:val="CD049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4C"/>
    <w:rsid w:val="0014200C"/>
    <w:rsid w:val="0023784C"/>
    <w:rsid w:val="00533881"/>
    <w:rsid w:val="007F246E"/>
    <w:rsid w:val="0091746B"/>
    <w:rsid w:val="00935D6E"/>
    <w:rsid w:val="00AA1690"/>
    <w:rsid w:val="00C616FF"/>
    <w:rsid w:val="00CF6FF3"/>
    <w:rsid w:val="00EA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bwmarino</cp:lastModifiedBy>
  <cp:revision>2</cp:revision>
  <dcterms:created xsi:type="dcterms:W3CDTF">2014-11-30T19:26:00Z</dcterms:created>
  <dcterms:modified xsi:type="dcterms:W3CDTF">2014-11-30T19:26:00Z</dcterms:modified>
</cp:coreProperties>
</file>