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FF" w:rsidRPr="00D559FF" w:rsidRDefault="00D559FF" w:rsidP="00D559FF">
      <w:pPr>
        <w:spacing w:after="90" w:line="240" w:lineRule="auto"/>
        <w:rPr>
          <w:rFonts w:ascii="Georgia" w:eastAsia="Times New Roman" w:hAnsi="Georgia" w:cs="Times New Roman"/>
          <w:color w:val="800000"/>
          <w:sz w:val="32"/>
          <w:szCs w:val="32"/>
        </w:rPr>
      </w:pPr>
      <w:r w:rsidRPr="00D559FF">
        <w:rPr>
          <w:rFonts w:ascii="Georgia" w:eastAsia="Times New Roman" w:hAnsi="Georgia" w:cs="Times New Roman"/>
          <w:b/>
          <w:bCs/>
          <w:i/>
          <w:iCs/>
          <w:color w:val="800000"/>
          <w:sz w:val="32"/>
          <w:szCs w:val="32"/>
        </w:rPr>
        <w:t xml:space="preserve">History of the ECC, Article 1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b/>
          <w:bCs/>
          <w:color w:val="000000"/>
        </w:rPr>
        <w:t xml:space="preserve">Let's begin at the beginning.  Regardless of our denominational background, most </w:t>
      </w:r>
      <w:proofErr w:type="gramStart"/>
      <w:r w:rsidRPr="00D559FF">
        <w:rPr>
          <w:rFonts w:ascii="Georgia" w:eastAsia="Times New Roman" w:hAnsi="Georgia" w:cs="Times New Roman"/>
          <w:b/>
          <w:bCs/>
          <w:color w:val="000000"/>
        </w:rPr>
        <w:t>who</w:t>
      </w:r>
      <w:proofErr w:type="gramEnd"/>
      <w:r w:rsidRPr="00D559FF">
        <w:rPr>
          <w:rFonts w:ascii="Georgia" w:eastAsia="Times New Roman" w:hAnsi="Georgia" w:cs="Times New Roman"/>
          <w:b/>
          <w:bCs/>
          <w:color w:val="000000"/>
        </w:rPr>
        <w:t xml:space="preserve"> have been raised in our cultural time and place have come to believe several things: 1) there is only one Catholic church -- the Roman Catholic church; 2) other expressions of Catholicism are unacceptable, invalid, heretical, or schismatic. (Some Roman Catholics even believe that if they participate in these alternative expressions of Catholicism, they commit mortal sin, risk excommunication and eternal damnation. Some Roman Catholic priests have, erroneously, publicly stated as much); and 3) that the leader of the Roman Catholic church, the pope, speaks with infallible authority, as if he were speaking directly from and for God. (In the minds of many, this is traced back to the passage, Matthew 16:18, wherein Jesus says to Peter: "you are rock, and upon this rock I will build my church, and the gates of hell will not prevail against it").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color w:val="000000"/>
        </w:rPr>
        <w:t>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b/>
          <w:bCs/>
          <w:color w:val="000000"/>
        </w:rPr>
        <w:t>Perhaps we might ask, then, is 'Catholic' synonymous with 'Roman Catholic'?  An objective, cursory review of history clearly leads to the conclusion, NO!  'Catholic' is not synonymous with 'Roman Catholic.'  Two brief points make this clear.  First, the word 'Catholic' comes from the Greek, and means 'universal,' or 'of the whole.'  The very word 'catholic' assumes and implies a meaning beyond the particular.  Rather than identifying one particular group (e.g., Roman Catholics), it has historically been used to refer to the universal group, that is 'all of the Christians,' or 'all who believe.'  To be identified as Catholic is to be connected with the universal body of Christ followers.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color w:val="000000"/>
        </w:rPr>
        <w:t>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b/>
          <w:bCs/>
          <w:color w:val="000000"/>
        </w:rPr>
        <w:t>Second, although this may be somewhat of a surprise to those raised in our day and time as Roman Catholic, many other denominational groups currently consider themselves just as authentically catholic as do Roman Catholics.  For example, the Eastern Orthodox, Anglicans, Lutherans, and some Methodists all believe that their churches are "Catholic" in the sense that they are in continuity with the original universal church founded by the Apostles.  We might simply refer to this as the Church Universal.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color w:val="000000"/>
        </w:rPr>
        <w:t>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b/>
          <w:bCs/>
          <w:color w:val="000000"/>
        </w:rPr>
        <w:t xml:space="preserve">The Ecumenical Catholic Communion is a contemporary, compassionate, inclusive, expression of Catholicism.  We stand in the long tradition of the Church Universal; our core theology is essentially the same as the Roman Catholic </w:t>
      </w:r>
      <w:proofErr w:type="gramStart"/>
      <w:r w:rsidRPr="00D559FF">
        <w:rPr>
          <w:rFonts w:ascii="Georgia" w:eastAsia="Times New Roman" w:hAnsi="Georgia" w:cs="Times New Roman"/>
          <w:b/>
          <w:bCs/>
          <w:color w:val="000000"/>
        </w:rPr>
        <w:t>church</w:t>
      </w:r>
      <w:proofErr w:type="gramEnd"/>
      <w:r w:rsidRPr="00D559FF">
        <w:rPr>
          <w:rFonts w:ascii="Georgia" w:eastAsia="Times New Roman" w:hAnsi="Georgia" w:cs="Times New Roman"/>
          <w:b/>
          <w:bCs/>
          <w:color w:val="000000"/>
        </w:rPr>
        <w:t xml:space="preserve"> and other expressions of the Church Universal; we celebrate the same seven sacraments that have long been celebrated by the Roman Catholic church and other expressions of the Church Universal.  Yet we differ from the Roman Catholic </w:t>
      </w:r>
      <w:proofErr w:type="gramStart"/>
      <w:r w:rsidRPr="00D559FF">
        <w:rPr>
          <w:rFonts w:ascii="Georgia" w:eastAsia="Times New Roman" w:hAnsi="Georgia" w:cs="Times New Roman"/>
          <w:b/>
          <w:bCs/>
          <w:color w:val="000000"/>
        </w:rPr>
        <w:t>church</w:t>
      </w:r>
      <w:proofErr w:type="gramEnd"/>
      <w:r w:rsidRPr="00D559FF">
        <w:rPr>
          <w:rFonts w:ascii="Georgia" w:eastAsia="Times New Roman" w:hAnsi="Georgia" w:cs="Times New Roman"/>
          <w:b/>
          <w:bCs/>
          <w:color w:val="000000"/>
        </w:rPr>
        <w:t xml:space="preserve"> in some of our 'disciplines' -- i.e., our structure, governance, and some of our practices.  (Questions of whether one should eat meat on Fridays, whether the Liturgy should be celebrated in Latin or one's natural language, and whether priests should be celibate or married, are all 'disciplines.'  These are all practical matters that can be changed, and have changed over the course of the time.)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color w:val="000000"/>
        </w:rPr>
        <w:t> </w:t>
      </w:r>
    </w:p>
    <w:p w:rsidR="00D559FF" w:rsidRDefault="00D559FF" w:rsidP="00D559FF">
      <w:pPr>
        <w:spacing w:after="0" w:line="240" w:lineRule="auto"/>
        <w:rPr>
          <w:rFonts w:ascii="Georgia" w:eastAsia="Times New Roman" w:hAnsi="Georgia" w:cs="Times New Roman"/>
          <w:b/>
          <w:bCs/>
          <w:color w:val="000000"/>
        </w:rPr>
      </w:pPr>
      <w:r w:rsidRPr="00D559FF">
        <w:rPr>
          <w:rFonts w:ascii="Georgia" w:eastAsia="Times New Roman" w:hAnsi="Georgia" w:cs="Times New Roman"/>
          <w:b/>
          <w:bCs/>
          <w:color w:val="000000"/>
        </w:rPr>
        <w:t>In subsequent weeks we will delve into greater detail about the Ecumenical Catholic Communion, our history, our structure, our beliefs and our practices.  We will try to highlight how we are similar and how we are different than other denominations which call themselves Catholic.   </w:t>
      </w:r>
    </w:p>
    <w:p w:rsidR="00D559FF" w:rsidRDefault="00D559FF" w:rsidP="00D559FF">
      <w:pPr>
        <w:spacing w:after="0" w:line="240" w:lineRule="auto"/>
        <w:rPr>
          <w:rFonts w:ascii="Georgia" w:eastAsia="Times New Roman" w:hAnsi="Georgia" w:cs="Times New Roman"/>
          <w:b/>
          <w:bCs/>
          <w:color w:val="000000"/>
        </w:rPr>
      </w:pPr>
    </w:p>
    <w:p w:rsidR="00D559FF" w:rsidRPr="00D559FF" w:rsidRDefault="00D559FF" w:rsidP="00D559FF">
      <w:pPr>
        <w:spacing w:after="90" w:line="240" w:lineRule="auto"/>
        <w:rPr>
          <w:rFonts w:ascii="Georgia" w:eastAsia="Times New Roman" w:hAnsi="Georgia" w:cs="Times New Roman"/>
          <w:color w:val="800000"/>
          <w:sz w:val="32"/>
          <w:szCs w:val="32"/>
        </w:rPr>
      </w:pPr>
      <w:r w:rsidRPr="00D559FF">
        <w:rPr>
          <w:rFonts w:ascii="Georgia" w:eastAsia="Times New Roman" w:hAnsi="Georgia" w:cs="Times New Roman"/>
          <w:b/>
          <w:bCs/>
          <w:i/>
          <w:iCs/>
          <w:color w:val="800000"/>
          <w:sz w:val="32"/>
          <w:szCs w:val="32"/>
        </w:rPr>
        <w:lastRenderedPageBreak/>
        <w:t>History of the ECC, Article 2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w:t>
      </w:r>
    </w:p>
    <w:p w:rsidR="00D559FF" w:rsidRPr="00D559FF" w:rsidRDefault="00D559FF" w:rsidP="00D559FF">
      <w:pPr>
        <w:spacing w:after="0" w:line="240" w:lineRule="auto"/>
        <w:rPr>
          <w:rFonts w:ascii="Georgia" w:eastAsia="Times New Roman" w:hAnsi="Georgia" w:cs="Times New Roman"/>
          <w:color w:val="000000"/>
        </w:rPr>
      </w:pPr>
      <w:r w:rsidRPr="00D559FF">
        <w:rPr>
          <w:rFonts w:ascii="Georgia" w:eastAsia="Times New Roman" w:hAnsi="Georgia" w:cs="Times New Roman"/>
          <w:color w:val="000000"/>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xml:space="preserve">This week, </w:t>
      </w:r>
      <w:proofErr w:type="spellStart"/>
      <w:proofErr w:type="gramStart"/>
      <w:r w:rsidRPr="00D559FF">
        <w:rPr>
          <w:rFonts w:ascii="Georgia" w:eastAsia="Times New Roman" w:hAnsi="Georgia" w:cs="Times New Roman"/>
          <w:b/>
          <w:bCs/>
          <w:color w:val="4C3F36"/>
        </w:rPr>
        <w:t>lets</w:t>
      </w:r>
      <w:proofErr w:type="spellEnd"/>
      <w:proofErr w:type="gramEnd"/>
      <w:r w:rsidRPr="00D559FF">
        <w:rPr>
          <w:rFonts w:ascii="Georgia" w:eastAsia="Times New Roman" w:hAnsi="Georgia" w:cs="Times New Roman"/>
          <w:b/>
          <w:bCs/>
          <w:color w:val="4C3F36"/>
        </w:rPr>
        <w:t xml:space="preserve"> take a brief walk through a long and complicated history, and highlight the historical roots of the Ecumenical Catholic Communion (ECC). In last week's newsletter we talked about the considerable diversity within the universal church.  What many of us have come to identify as "Catholic" -- that is, the particular way that the Roman church exists, witnesses to its beliefs and practices its faith in the Pacific Northwest during this period of time -- is only a narrow slice of the depth and breadth of the Church Universal.  The church has always been, and will probably always be, characterized by its unity in diversity; its diverse ways of encountering and understanding the Holy, and its diverse ways of living out that encounter in our daily lives. How could it be any other way, as we recognize the broad diversity in creation? And indeed, even in that part of creation that we name human? </w:t>
      </w:r>
    </w:p>
    <w:p w:rsidR="00D559FF" w:rsidRPr="00D559FF" w:rsidRDefault="00D559FF" w:rsidP="00D559FF">
      <w:pPr>
        <w:spacing w:after="0" w:line="240" w:lineRule="auto"/>
        <w:rPr>
          <w:rFonts w:ascii="Georgia" w:eastAsia="Times New Roman" w:hAnsi="Georgia" w:cs="Times New Roman"/>
          <w:color w:val="4C3F36"/>
          <w:sz w:val="20"/>
          <w:szCs w:val="20"/>
        </w:rPr>
      </w:pPr>
      <w:r w:rsidRPr="00D559FF">
        <w:rPr>
          <w:rFonts w:ascii="Georgia" w:eastAsia="Times New Roman" w:hAnsi="Georgia" w:cs="Times New Roman"/>
          <w:color w:val="4C3F36"/>
          <w:sz w:val="20"/>
          <w:szCs w:val="20"/>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Within the Church Universal there exists a longstanding tension.  We might think of this tension as arising out of two competing ways of being faithful to Jesus, and living out his invitation to love one another.  One side of the tension places a higher value on order and tradition within the community of believers.  This point of view has a bias toward centralized authority, and a "top down" organizational structure.  Those who lean in this direction maintain that the highest authority within the church resides in the central leader, the Pope; therefore, they are at times referred to as "Papists." The other side of the tension places a higher value on the local, lived experience of the community of believers.  This point of view has a bias toward decentralized authority, and a "bottom up" structure.  Those who lean in this direction maintain that the highest authority within the church resides in the church councils, in which the leaders of the entire church join together to determine and affirm its teaching and governance. Therefore, they are at times referred to as '</w:t>
      </w:r>
      <w:proofErr w:type="spellStart"/>
      <w:r w:rsidRPr="00D559FF">
        <w:rPr>
          <w:rFonts w:ascii="Georgia" w:eastAsia="Times New Roman" w:hAnsi="Georgia" w:cs="Times New Roman"/>
          <w:b/>
          <w:bCs/>
          <w:color w:val="4C3F36"/>
        </w:rPr>
        <w:t>Conciliarists</w:t>
      </w:r>
      <w:proofErr w:type="spellEnd"/>
      <w:r w:rsidRPr="00D559FF">
        <w:rPr>
          <w:rFonts w:ascii="Georgia" w:eastAsia="Times New Roman" w:hAnsi="Georgia" w:cs="Times New Roman"/>
          <w:b/>
          <w:bCs/>
          <w:color w:val="4C3F36"/>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color w:val="4C3F36"/>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xml:space="preserve">There are a number of practical differences which flow from these points of view. For example, Papists generally hold that the Pope alone has the authority to appoint bishops. In this approach, bishops are assigned to a diocese from the centralized authority, without the participation or affirmation of the members of the local church or diocese; the bishop is the 'choice of the Pope.' </w:t>
      </w:r>
      <w:proofErr w:type="spellStart"/>
      <w:r w:rsidRPr="00D559FF">
        <w:rPr>
          <w:rFonts w:ascii="Georgia" w:eastAsia="Times New Roman" w:hAnsi="Georgia" w:cs="Times New Roman"/>
          <w:b/>
          <w:bCs/>
          <w:color w:val="4C3F36"/>
        </w:rPr>
        <w:t>Conciliarists</w:t>
      </w:r>
      <w:proofErr w:type="spellEnd"/>
      <w:r w:rsidRPr="00D559FF">
        <w:rPr>
          <w:rFonts w:ascii="Georgia" w:eastAsia="Times New Roman" w:hAnsi="Georgia" w:cs="Times New Roman"/>
          <w:b/>
          <w:bCs/>
          <w:color w:val="4C3F36"/>
        </w:rPr>
        <w:t>, on the other hand, generally hold that a bishop should be called forth by the local church or diocese, not appointed 'from above.' In this approach, bishops are elected by the community (the process may vary from diocese to diocese) and are 'the choice of the people.' </w:t>
      </w:r>
      <w:r w:rsidRPr="00D559FF">
        <w:rPr>
          <w:rFonts w:ascii="Georgia" w:eastAsia="Times New Roman" w:hAnsi="Georgia" w:cs="Times New Roman"/>
          <w:color w:val="4C3F36"/>
        </w:rPr>
        <w:t xml:space="preserve">  </w:t>
      </w:r>
    </w:p>
    <w:p w:rsidR="00D559FF" w:rsidRPr="00D559FF" w:rsidRDefault="00D559FF" w:rsidP="00D559FF">
      <w:pPr>
        <w:spacing w:after="0" w:line="240" w:lineRule="auto"/>
        <w:rPr>
          <w:rFonts w:ascii="Georgia" w:eastAsia="Times New Roman" w:hAnsi="Georgia" w:cs="Times New Roman"/>
          <w:color w:val="4C3F36"/>
          <w:sz w:val="20"/>
          <w:szCs w:val="20"/>
        </w:rPr>
      </w:pPr>
      <w:r w:rsidRPr="00D559FF">
        <w:rPr>
          <w:rFonts w:ascii="Georgia" w:eastAsia="Times New Roman" w:hAnsi="Georgia" w:cs="Times New Roman"/>
          <w:color w:val="4C3F36"/>
          <w:sz w:val="20"/>
          <w:szCs w:val="20"/>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xml:space="preserve">The community of Christ followers, from apostolic times through the first few centuries, tended to function in a decentralized, collaborative manner, consistent with a </w:t>
      </w:r>
      <w:proofErr w:type="spellStart"/>
      <w:r w:rsidRPr="00D559FF">
        <w:rPr>
          <w:rFonts w:ascii="Georgia" w:eastAsia="Times New Roman" w:hAnsi="Georgia" w:cs="Times New Roman"/>
          <w:b/>
          <w:bCs/>
          <w:color w:val="4C3F36"/>
        </w:rPr>
        <w:t>Conciliarist</w:t>
      </w:r>
      <w:proofErr w:type="spellEnd"/>
      <w:r w:rsidRPr="00D559FF">
        <w:rPr>
          <w:rFonts w:ascii="Georgia" w:eastAsia="Times New Roman" w:hAnsi="Georgia" w:cs="Times New Roman"/>
          <w:b/>
          <w:bCs/>
          <w:color w:val="4C3F36"/>
        </w:rPr>
        <w:t xml:space="preserve"> approach. Peter, and his successors, held a special role - the first among the Apostles - but did not function with absolute authority or presumed infallibility. After the conversion of the Emperor, Constantine, and the Council of </w:t>
      </w:r>
      <w:proofErr w:type="spellStart"/>
      <w:r w:rsidRPr="00D559FF">
        <w:rPr>
          <w:rFonts w:ascii="Georgia" w:eastAsia="Times New Roman" w:hAnsi="Georgia" w:cs="Times New Roman"/>
          <w:b/>
          <w:bCs/>
          <w:color w:val="4C3F36"/>
        </w:rPr>
        <w:t>Nicea</w:t>
      </w:r>
      <w:proofErr w:type="spellEnd"/>
      <w:r w:rsidRPr="00D559FF">
        <w:rPr>
          <w:rFonts w:ascii="Georgia" w:eastAsia="Times New Roman" w:hAnsi="Georgia" w:cs="Times New Roman"/>
          <w:b/>
          <w:bCs/>
          <w:color w:val="4C3F36"/>
        </w:rPr>
        <w:t xml:space="preserve"> (about 325 CE), and continuing for approximately 1500 years, the community of Christ followers fluctuated between a centralized, Papist approach and a decentralized, </w:t>
      </w:r>
      <w:proofErr w:type="spellStart"/>
      <w:r w:rsidRPr="00D559FF">
        <w:rPr>
          <w:rFonts w:ascii="Georgia" w:eastAsia="Times New Roman" w:hAnsi="Georgia" w:cs="Times New Roman"/>
          <w:b/>
          <w:bCs/>
          <w:color w:val="4C3F36"/>
        </w:rPr>
        <w:t>Conciliarist</w:t>
      </w:r>
      <w:proofErr w:type="spellEnd"/>
      <w:r w:rsidRPr="00D559FF">
        <w:rPr>
          <w:rFonts w:ascii="Georgia" w:eastAsia="Times New Roman" w:hAnsi="Georgia" w:cs="Times New Roman"/>
          <w:b/>
          <w:bCs/>
          <w:color w:val="4C3F36"/>
        </w:rPr>
        <w:t xml:space="preserve"> approach. The First Vatican Council (1869-70) declared that the Pope was infallible and had full and supreme jurisdiction over the universal Church, not only in matters of faith and morals, but also in matters </w:t>
      </w:r>
      <w:r w:rsidRPr="00D559FF">
        <w:rPr>
          <w:rFonts w:ascii="Georgia" w:eastAsia="Times New Roman" w:hAnsi="Georgia" w:cs="Times New Roman"/>
          <w:b/>
          <w:bCs/>
          <w:color w:val="4C3F36"/>
        </w:rPr>
        <w:lastRenderedPageBreak/>
        <w:t>of the discipline and governance of the Church. Within the Roman church, this authority extends over each and all the churches, over each and all the pastors and over each and all of the faithful. A Papal monarchy was firmly established as a result of Vatican I, and remains with us to this day.</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color w:val="4C3F36"/>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xml:space="preserve">A renewed interest in </w:t>
      </w:r>
      <w:proofErr w:type="spellStart"/>
      <w:r w:rsidRPr="00D559FF">
        <w:rPr>
          <w:rFonts w:ascii="Georgia" w:eastAsia="Times New Roman" w:hAnsi="Georgia" w:cs="Times New Roman"/>
          <w:b/>
          <w:bCs/>
          <w:color w:val="4C3F36"/>
        </w:rPr>
        <w:t>Conciliarism</w:t>
      </w:r>
      <w:proofErr w:type="spellEnd"/>
      <w:r w:rsidRPr="00D559FF">
        <w:rPr>
          <w:rFonts w:ascii="Georgia" w:eastAsia="Times New Roman" w:hAnsi="Georgia" w:cs="Times New Roman"/>
          <w:b/>
          <w:bCs/>
          <w:color w:val="4C3F36"/>
        </w:rPr>
        <w:t xml:space="preserve"> was awakened with the Second Vatican Council.  Vatican II brought a number of reforms which were </w:t>
      </w:r>
      <w:proofErr w:type="spellStart"/>
      <w:r w:rsidRPr="00D559FF">
        <w:rPr>
          <w:rFonts w:ascii="Georgia" w:eastAsia="Times New Roman" w:hAnsi="Georgia" w:cs="Times New Roman"/>
          <w:b/>
          <w:bCs/>
          <w:color w:val="4C3F36"/>
        </w:rPr>
        <w:t>Conciliarist</w:t>
      </w:r>
      <w:proofErr w:type="spellEnd"/>
      <w:r w:rsidRPr="00D559FF">
        <w:rPr>
          <w:rFonts w:ascii="Georgia" w:eastAsia="Times New Roman" w:hAnsi="Georgia" w:cs="Times New Roman"/>
          <w:b/>
          <w:bCs/>
          <w:color w:val="4C3F36"/>
        </w:rPr>
        <w:t xml:space="preserve"> in nature, and in the years following the Council there was a move toward </w:t>
      </w:r>
      <w:proofErr w:type="spellStart"/>
      <w:r w:rsidRPr="00D559FF">
        <w:rPr>
          <w:rFonts w:ascii="Georgia" w:eastAsia="Times New Roman" w:hAnsi="Georgia" w:cs="Times New Roman"/>
          <w:b/>
          <w:bCs/>
          <w:color w:val="4C3F36"/>
        </w:rPr>
        <w:t>Conciliarist</w:t>
      </w:r>
      <w:proofErr w:type="spellEnd"/>
      <w:r w:rsidRPr="00D559FF">
        <w:rPr>
          <w:rFonts w:ascii="Georgia" w:eastAsia="Times New Roman" w:hAnsi="Georgia" w:cs="Times New Roman"/>
          <w:b/>
          <w:bCs/>
          <w:color w:val="4C3F36"/>
        </w:rPr>
        <w:t xml:space="preserve"> values, e.g., greater autonomy of the local church (i.e., local dioceses), greater collaboration among bishops, and greater involvement of the people in the daily activities of the church. More recently, the Roman church has been moving back toward Papist values. This shift can easily be seen, for example, in the history of the organization, Call to </w:t>
      </w:r>
      <w:proofErr w:type="spellStart"/>
      <w:r w:rsidRPr="00D559FF">
        <w:rPr>
          <w:rFonts w:ascii="Georgia" w:eastAsia="Times New Roman" w:hAnsi="Georgia" w:cs="Times New Roman"/>
          <w:b/>
          <w:bCs/>
          <w:color w:val="4C3F36"/>
        </w:rPr>
        <w:t>Actio</w:t>
      </w:r>
      <w:proofErr w:type="spellEnd"/>
      <w:r w:rsidRPr="00D559FF">
        <w:rPr>
          <w:rFonts w:ascii="Georgia" w:eastAsia="Times New Roman" w:hAnsi="Georgia" w:cs="Times New Roman"/>
          <w:b/>
          <w:bCs/>
          <w:color w:val="4C3F36"/>
        </w:rPr>
        <w:t xml:space="preserve"> n (CTA). CTA was formed in the </w:t>
      </w:r>
      <w:proofErr w:type="spellStart"/>
      <w:r w:rsidRPr="00D559FF">
        <w:rPr>
          <w:rFonts w:ascii="Georgia" w:eastAsia="Times New Roman" w:hAnsi="Georgia" w:cs="Times New Roman"/>
          <w:b/>
          <w:bCs/>
          <w:color w:val="4C3F36"/>
        </w:rPr>
        <w:t>mid 1970s</w:t>
      </w:r>
      <w:proofErr w:type="spellEnd"/>
      <w:r w:rsidRPr="00D559FF">
        <w:rPr>
          <w:rFonts w:ascii="Georgia" w:eastAsia="Times New Roman" w:hAnsi="Georgia" w:cs="Times New Roman"/>
          <w:b/>
          <w:bCs/>
          <w:color w:val="4C3F36"/>
        </w:rPr>
        <w:t xml:space="preserve"> by the US Roman bishops to increase collaboration between the clerical hierarchy and the laity in implementing Vatican II reforms. However, in the more recent years the bishops have pulled back from CTA; some have even made formal pronouncements forbidding priests or laity from participation in CTA meetings.   </w:t>
      </w:r>
    </w:p>
    <w:p w:rsidR="00D559FF" w:rsidRPr="00D559FF" w:rsidRDefault="00D559FF" w:rsidP="00D559FF">
      <w:pPr>
        <w:spacing w:after="0" w:line="240" w:lineRule="auto"/>
        <w:rPr>
          <w:rFonts w:ascii="Georgia" w:eastAsia="Times New Roman" w:hAnsi="Georgia" w:cs="Times New Roman"/>
          <w:color w:val="4C3F36"/>
          <w:sz w:val="20"/>
          <w:szCs w:val="20"/>
        </w:rPr>
      </w:pPr>
      <w:r w:rsidRPr="00D559FF">
        <w:rPr>
          <w:rFonts w:ascii="Georgia" w:eastAsia="Times New Roman" w:hAnsi="Georgia" w:cs="Times New Roman"/>
          <w:color w:val="4C3F36"/>
          <w:sz w:val="20"/>
          <w:szCs w:val="20"/>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xml:space="preserve">While the leadership of the Roman church has continued to function in a strongly centralized, hierarchical Papist manner, many Catholics continue to prefer a </w:t>
      </w:r>
      <w:proofErr w:type="spellStart"/>
      <w:r w:rsidRPr="00D559FF">
        <w:rPr>
          <w:rFonts w:ascii="Georgia" w:eastAsia="Times New Roman" w:hAnsi="Georgia" w:cs="Times New Roman"/>
          <w:b/>
          <w:bCs/>
          <w:color w:val="4C3F36"/>
        </w:rPr>
        <w:t>Conciliarist</w:t>
      </w:r>
      <w:proofErr w:type="spellEnd"/>
      <w:r w:rsidRPr="00D559FF">
        <w:rPr>
          <w:rFonts w:ascii="Georgia" w:eastAsia="Times New Roman" w:hAnsi="Georgia" w:cs="Times New Roman"/>
          <w:b/>
          <w:bCs/>
          <w:color w:val="4C3F36"/>
        </w:rPr>
        <w:t xml:space="preserve"> way of witnessing to and living their faith. This naturally gives rise to a number of alternative expressions of Catholicism. The Ecumenical Catholic Communion (ECC) traces its roots to the Catholic traditions of the </w:t>
      </w:r>
      <w:proofErr w:type="spellStart"/>
      <w:r w:rsidRPr="00D559FF">
        <w:rPr>
          <w:rFonts w:ascii="Georgia" w:eastAsia="Times New Roman" w:hAnsi="Georgia" w:cs="Times New Roman"/>
          <w:b/>
          <w:bCs/>
          <w:color w:val="4C3F36"/>
        </w:rPr>
        <w:t>Conciliarists</w:t>
      </w:r>
      <w:proofErr w:type="spellEnd"/>
      <w:r w:rsidRPr="00D559FF">
        <w:rPr>
          <w:rFonts w:ascii="Georgia" w:eastAsia="Times New Roman" w:hAnsi="Georgia" w:cs="Times New Roman"/>
          <w:b/>
          <w:bCs/>
          <w:color w:val="4C3F36"/>
        </w:rPr>
        <w:t>, who have held that the highest authority within the church resides in the church ecumenical councils. The ECC was organized and lives within the spirit of Vatican II, giving high priority to the collaboration of laity, clergy and bishops. In the ECC, we do not affirm that the Pope (or anyone else, for that matter) is infallible; we have a governance structure that requires the active involvement of laity; and a decision making process that requires affirmative approval of laity, clergy and bishops in order to make changes in our polity and/or practices.</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color w:val="4C3F36"/>
        </w:rPr>
        <w:t> </w:t>
      </w:r>
    </w:p>
    <w:p w:rsidR="00D559FF" w:rsidRPr="00D559FF" w:rsidRDefault="00D559FF" w:rsidP="00D559FF">
      <w:pPr>
        <w:spacing w:after="0" w:line="240" w:lineRule="auto"/>
        <w:rPr>
          <w:rFonts w:ascii="Georgia" w:eastAsia="Times New Roman" w:hAnsi="Georgia" w:cs="Times New Roman"/>
          <w:color w:val="4C3F36"/>
        </w:rPr>
      </w:pPr>
      <w:r w:rsidRPr="00D559FF">
        <w:rPr>
          <w:rFonts w:ascii="Georgia" w:eastAsia="Times New Roman" w:hAnsi="Georgia" w:cs="Times New Roman"/>
          <w:b/>
          <w:bCs/>
          <w:color w:val="4C3F36"/>
        </w:rPr>
        <w:t xml:space="preserve">The ECC, as a 'communion of communities,' operates with a model of decentralized leadership. Each community is independently incorporated in the state in which it is located, functions as an independent not for profit entity, and owns its own property. No bishop or central authority can take a community's property, close a school or close a church without the involvement and approval of the local community. Many who have been long frustrated with the centralized authority of the Roman church are finding the ECC a breath of fresh air; they are experiencing in the ECC the Catholic </w:t>
      </w:r>
      <w:proofErr w:type="gramStart"/>
      <w:r w:rsidRPr="00D559FF">
        <w:rPr>
          <w:rFonts w:ascii="Georgia" w:eastAsia="Times New Roman" w:hAnsi="Georgia" w:cs="Times New Roman"/>
          <w:b/>
          <w:bCs/>
          <w:color w:val="4C3F36"/>
        </w:rPr>
        <w:t>church</w:t>
      </w:r>
      <w:proofErr w:type="gramEnd"/>
      <w:r w:rsidRPr="00D559FF">
        <w:rPr>
          <w:rFonts w:ascii="Georgia" w:eastAsia="Times New Roman" w:hAnsi="Georgia" w:cs="Times New Roman"/>
          <w:b/>
          <w:bCs/>
          <w:color w:val="4C3F36"/>
        </w:rPr>
        <w:t xml:space="preserve"> that they have long hoped for and worked to create.</w:t>
      </w:r>
    </w:p>
    <w:p w:rsidR="00D559FF" w:rsidRDefault="00D559FF" w:rsidP="00D559FF">
      <w:pPr>
        <w:spacing w:after="0" w:line="240" w:lineRule="auto"/>
        <w:rPr>
          <w:rFonts w:ascii="Georgia" w:eastAsia="Times New Roman" w:hAnsi="Georgia" w:cs="Times New Roman"/>
          <w:color w:val="000000"/>
        </w:rPr>
      </w:pPr>
    </w:p>
    <w:p w:rsidR="00AB55E6" w:rsidRPr="00AB55E6" w:rsidRDefault="00AB55E6" w:rsidP="00AB55E6">
      <w:pPr>
        <w:spacing w:after="90" w:line="240" w:lineRule="auto"/>
        <w:rPr>
          <w:rFonts w:ascii="Georgia" w:eastAsia="Times New Roman" w:hAnsi="Georgia" w:cs="Times New Roman"/>
          <w:color w:val="800000"/>
          <w:sz w:val="32"/>
          <w:szCs w:val="32"/>
        </w:rPr>
      </w:pPr>
      <w:r w:rsidRPr="00AB55E6">
        <w:rPr>
          <w:rFonts w:ascii="Georgia" w:eastAsia="Times New Roman" w:hAnsi="Georgia" w:cs="Times New Roman"/>
          <w:b/>
          <w:bCs/>
          <w:i/>
          <w:iCs/>
          <w:color w:val="800000"/>
          <w:sz w:val="32"/>
          <w:szCs w:val="32"/>
        </w:rPr>
        <w:t>History of the ECC, Article 3     </w:t>
      </w:r>
    </w:p>
    <w:p w:rsidR="00AB55E6" w:rsidRPr="00AB55E6" w:rsidRDefault="00AB55E6" w:rsidP="00AB55E6">
      <w:pPr>
        <w:spacing w:after="0" w:line="240" w:lineRule="auto"/>
        <w:rPr>
          <w:rFonts w:ascii="Georgia" w:eastAsia="Times New Roman" w:hAnsi="Georgia" w:cs="Times New Roman"/>
          <w:color w:val="4C3F36"/>
        </w:rPr>
      </w:pPr>
      <w:r w:rsidRPr="00AB55E6">
        <w:rPr>
          <w:rFonts w:ascii="Georgia" w:eastAsia="Times New Roman" w:hAnsi="Georgia" w:cs="Times New Roman"/>
          <w:b/>
          <w:bCs/>
          <w:color w:val="4C3F36"/>
        </w:rPr>
        <w:t>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color w:val="000000"/>
        </w:rPr>
        <w:t>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color w:val="000000"/>
        </w:rPr>
        <w:t xml:space="preserve">In the last newsletters we talked about the considerable diversity within the universal church, and provided some background on the historical roots of our Communion.  This week, let's talk briefly about the more recent history of the Ecumenical Catholic Communion. </w:t>
      </w:r>
    </w:p>
    <w:p w:rsidR="00AB55E6" w:rsidRPr="00AB55E6" w:rsidRDefault="00AB55E6" w:rsidP="00AB55E6">
      <w:pPr>
        <w:spacing w:after="0" w:line="240" w:lineRule="auto"/>
        <w:rPr>
          <w:rFonts w:ascii="Georgia" w:eastAsia="Times New Roman" w:hAnsi="Georgia" w:cs="Times New Roman"/>
          <w:color w:val="000000"/>
          <w:sz w:val="24"/>
          <w:szCs w:val="24"/>
        </w:rPr>
      </w:pPr>
      <w:r w:rsidRPr="00AB55E6">
        <w:rPr>
          <w:rFonts w:ascii="Georgia" w:eastAsia="Times New Roman" w:hAnsi="Georgia" w:cs="Times New Roman"/>
          <w:b/>
          <w:bCs/>
          <w:color w:val="000000"/>
          <w:sz w:val="24"/>
          <w:szCs w:val="24"/>
        </w:rPr>
        <w:t xml:space="preserve">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color w:val="000000"/>
        </w:rPr>
        <w:t xml:space="preserve">As a communion, we are relatively young. In the early 2000's, a group of existing non-Roman Catholic communities decided to join together to form a larger </w:t>
      </w:r>
      <w:r w:rsidRPr="00AB55E6">
        <w:rPr>
          <w:rFonts w:ascii="Georgia" w:eastAsia="Times New Roman" w:hAnsi="Georgia" w:cs="Times New Roman"/>
          <w:b/>
          <w:bCs/>
          <w:color w:val="000000"/>
        </w:rPr>
        <w:lastRenderedPageBreak/>
        <w:t xml:space="preserve">communion.  Considerable time went into deliberations about how the communities would jointly live and express their Catholic faith.  There was a strong agreement on a few fundamental points:  the group would be a "communion of communities," with each community retaining a degree of autonomy; there would be a decentralized authority structure; the clergy leaders (bishops and pastors) would be selected by the people that they served; there would be term limits for bishops; ordination would be open to all who were appropriately trained and qualified, regardless of gender, marital status or sexual orientation.  A constitution, regulating the life of the Communion, was developed; major changes in organization, governance, or practices would require the affirmation of laity, clergy and bishops.  The communities met in 2003 to finalize the constitution and formally create the Communion.  The Communion adopted the following mission statement:   </w:t>
      </w:r>
    </w:p>
    <w:p w:rsidR="00AB55E6" w:rsidRPr="00AB55E6" w:rsidRDefault="00AB55E6" w:rsidP="00AB55E6">
      <w:pPr>
        <w:spacing w:after="0" w:line="240" w:lineRule="auto"/>
        <w:rPr>
          <w:rFonts w:ascii="Georgia" w:eastAsia="Times New Roman" w:hAnsi="Georgia" w:cs="Times New Roman"/>
          <w:color w:val="000000"/>
          <w:sz w:val="24"/>
          <w:szCs w:val="24"/>
        </w:rPr>
      </w:pPr>
      <w:r w:rsidRPr="00AB55E6">
        <w:rPr>
          <w:rFonts w:ascii="Georgia" w:eastAsia="Times New Roman" w:hAnsi="Georgia" w:cs="Times New Roman"/>
          <w:b/>
          <w:bCs/>
          <w:color w:val="000000"/>
          <w:sz w:val="24"/>
          <w:szCs w:val="24"/>
        </w:rPr>
        <w:t>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i/>
          <w:iCs/>
          <w:color w:val="000000"/>
        </w:rPr>
        <w:t>We are people of God baptized in Christ and professing our faith in a living catholic tradition. We are men and women, lay and ordained, joining together as a "communion of communities" in response to the messianic call of the spirit to preach the gospel of liberation and justice; to offer a refuge in Christ for those who suffer prejudice; to stand open to dialogue with others so called and, to conform our lives to the life and teachings of Jesus, the Christ.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i/>
          <w:iCs/>
          <w:color w:val="000000"/>
        </w:rPr>
        <w:t>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i/>
          <w:iCs/>
          <w:color w:val="000000"/>
        </w:rPr>
        <w:t xml:space="preserve">We affirm the dignity of all human persons regardless of race, national origin, religious affiliation, gender, or sexual orientation. We strive for justice within the universal church and the whole world. As a community of communities we follow the ancient wisdom of the church as expressed in the words of St. Augustine, "in essentials, unity; in non-essentials, liberty; in all things, charity."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color w:val="000000"/>
        </w:rPr>
        <w:t> </w:t>
      </w:r>
    </w:p>
    <w:p w:rsidR="00AB55E6" w:rsidRPr="00AB55E6" w:rsidRDefault="00AB55E6" w:rsidP="00AB55E6">
      <w:pPr>
        <w:spacing w:after="0" w:line="240" w:lineRule="auto"/>
        <w:rPr>
          <w:rFonts w:ascii="Georgia" w:eastAsia="Times New Roman" w:hAnsi="Georgia" w:cs="Times New Roman"/>
          <w:color w:val="000000"/>
        </w:rPr>
      </w:pPr>
      <w:r w:rsidRPr="00AB55E6">
        <w:rPr>
          <w:rFonts w:ascii="Georgia" w:eastAsia="Times New Roman" w:hAnsi="Georgia" w:cs="Times New Roman"/>
          <w:b/>
          <w:bCs/>
          <w:color w:val="000000"/>
        </w:rPr>
        <w:t xml:space="preserve">The ECC has grown rapidly since its inception.  Currently there are ECC communities in every region of the United States, and in several countries in Europe. </w:t>
      </w:r>
      <w:proofErr w:type="gramStart"/>
      <w:r w:rsidRPr="00AB55E6">
        <w:rPr>
          <w:rFonts w:ascii="Georgia" w:eastAsia="Times New Roman" w:hAnsi="Georgia" w:cs="Times New Roman"/>
          <w:b/>
          <w:bCs/>
          <w:color w:val="000000"/>
        </w:rPr>
        <w:t>Next week we will discuss this growth, and provide a "bird's eye view" of the size and diversity of the communion.</w:t>
      </w:r>
      <w:proofErr w:type="gramEnd"/>
      <w:r w:rsidRPr="00AB55E6">
        <w:rPr>
          <w:rFonts w:ascii="Georgia" w:eastAsia="Times New Roman" w:hAnsi="Georgia" w:cs="Times New Roman"/>
          <w:b/>
          <w:bCs/>
          <w:color w:val="000000"/>
        </w:rPr>
        <w:t xml:space="preserve">  </w:t>
      </w:r>
    </w:p>
    <w:p w:rsidR="00D559FF" w:rsidRDefault="00D559FF" w:rsidP="00D559FF">
      <w:pPr>
        <w:spacing w:after="0" w:line="240" w:lineRule="auto"/>
        <w:rPr>
          <w:rFonts w:ascii="Georgia" w:eastAsia="Times New Roman" w:hAnsi="Georgia" w:cs="Times New Roman"/>
          <w:color w:val="000000"/>
        </w:rPr>
      </w:pPr>
    </w:p>
    <w:p w:rsidR="00AB55E6" w:rsidRPr="00D559FF" w:rsidRDefault="00AB55E6" w:rsidP="00D559FF">
      <w:pPr>
        <w:spacing w:after="0" w:line="240" w:lineRule="auto"/>
        <w:rPr>
          <w:rFonts w:ascii="Georgia" w:eastAsia="Times New Roman" w:hAnsi="Georgia" w:cs="Times New Roman"/>
          <w:color w:val="000000"/>
        </w:rPr>
      </w:pPr>
      <w:bookmarkStart w:id="0" w:name="_GoBack"/>
      <w:bookmarkEnd w:id="0"/>
    </w:p>
    <w:p w:rsidR="009752BC" w:rsidRPr="009752BC" w:rsidRDefault="009752BC" w:rsidP="009752BC">
      <w:pPr>
        <w:spacing w:after="90" w:line="240" w:lineRule="auto"/>
        <w:rPr>
          <w:rFonts w:ascii="Georgia" w:eastAsia="Times New Roman" w:hAnsi="Georgia" w:cs="Times New Roman"/>
          <w:color w:val="800000"/>
          <w:sz w:val="32"/>
          <w:szCs w:val="32"/>
        </w:rPr>
      </w:pPr>
      <w:r w:rsidRPr="009752BC">
        <w:rPr>
          <w:rFonts w:ascii="Georgia" w:eastAsia="Times New Roman" w:hAnsi="Georgia" w:cs="Times New Roman"/>
          <w:b/>
          <w:bCs/>
          <w:i/>
          <w:iCs/>
          <w:color w:val="800000"/>
          <w:sz w:val="32"/>
          <w:szCs w:val="32"/>
        </w:rPr>
        <w:t>History of the ECC, Article 4    </w:t>
      </w:r>
    </w:p>
    <w:p w:rsidR="009752BC" w:rsidRPr="009752BC" w:rsidRDefault="009752BC" w:rsidP="009752BC">
      <w:pPr>
        <w:spacing w:after="0" w:line="240" w:lineRule="auto"/>
        <w:rPr>
          <w:rFonts w:ascii="Georgia" w:eastAsia="Times New Roman" w:hAnsi="Georgia" w:cs="Times New Roman"/>
          <w:color w:val="4C3F36"/>
        </w:rPr>
      </w:pPr>
      <w:r w:rsidRPr="009752BC">
        <w:rPr>
          <w:rFonts w:ascii="Georgia" w:eastAsia="Times New Roman" w:hAnsi="Georgia" w:cs="Times New Roman"/>
          <w:b/>
          <w:bCs/>
          <w:color w:val="4C3F36"/>
        </w:rPr>
        <w:t>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color w:val="000000"/>
        </w:rPr>
        <w:t>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b/>
          <w:bCs/>
          <w:color w:val="4C3F36"/>
        </w:rPr>
        <w:t>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b/>
          <w:bCs/>
          <w:color w:val="000000"/>
        </w:rPr>
        <w:t>In the last newsletters we talked about the considerable diversity within the universal church, provided some background on the historical roots of the Ecumenical Catholic Communion, and briefly reviewed the more recent history of the Communion.  This week we will provide a "bird's eye view" of the current size and diversity of the communion.</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xml:space="preserve">St. Clare is in the Pacific Northwest region.  St. Clare community, in Spokane, is the fourth ECC community to form in the State of Washington, and the first to form in the Spokane regional area. The Ecumenical Catholic Communion identifies itself as a Communion of communities.  The ECC has communities in every region of the United States, and in several countries in Europe. The Presiding Bishop of the ECC is Peter Hickman.  Bishop Peter resides in Orange, </w:t>
      </w:r>
      <w:r w:rsidRPr="009752BC">
        <w:rPr>
          <w:rFonts w:ascii="Georgia" w:eastAsia="Times New Roman" w:hAnsi="Georgia" w:cs="Times New Roman"/>
          <w:b/>
          <w:bCs/>
          <w:color w:val="000000"/>
        </w:rPr>
        <w:lastRenderedPageBreak/>
        <w:t>CA, and is also pastor of St. Matthew ECC community in Orange.  Within the ECC, the United States is divided into 9 regions.</w:t>
      </w:r>
    </w:p>
    <w:p w:rsidR="009752BC" w:rsidRPr="009752BC" w:rsidRDefault="009752BC" w:rsidP="009752BC">
      <w:pPr>
        <w:spacing w:after="0" w:line="240" w:lineRule="auto"/>
        <w:rPr>
          <w:rFonts w:ascii="Georgia" w:eastAsia="Times New Roman" w:hAnsi="Georgia" w:cs="Times New Roman"/>
          <w:b/>
          <w:bCs/>
          <w:color w:val="4C3F36"/>
        </w:rPr>
      </w:pPr>
      <w:r w:rsidRPr="009752BC">
        <w:rPr>
          <w:rFonts w:ascii="Georgia" w:eastAsia="Times New Roman" w:hAnsi="Georgia" w:cs="Times New Roman"/>
          <w:b/>
          <w:bCs/>
          <w:color w:val="4C3F36"/>
        </w:rPr>
        <w:t>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The ECC is guided by a communal constitution which was developed by the original organizing communities in 2003. The ECC is governed by the Synod of the communion. The Synod is comprised of the Presiding Bishop in collaboration with the House of Laity (HOL), the House of Pastors (HOP).  The communion meets in Synod every two years. The 2014 Synod was held in October in Aurora, CO.  The constitution includes provisions for the modification and adaptation of both doctrine and polity; changes require the approval of the HOL, HOP and the Presiding Bishop.  Thus, no one person (including the Presiding Bishop) or one group can unilaterally exert control over the communion.</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xml:space="preserve">The HOL consists of two or more (depending upon the size of the community) individuals elected from each faith community, according to the election processes determined by that community.  Members of the HOL are elected for a term of two years; term limits may be set by each local faith community. Members of the HOL cannot be ordained clergy.  The current Chair of the HOL is Ms. Bonnie </w:t>
      </w:r>
      <w:proofErr w:type="spellStart"/>
      <w:r w:rsidRPr="009752BC">
        <w:rPr>
          <w:rFonts w:ascii="Georgia" w:eastAsia="Times New Roman" w:hAnsi="Georgia" w:cs="Times New Roman"/>
          <w:b/>
          <w:bCs/>
          <w:color w:val="000000"/>
        </w:rPr>
        <w:t>Pino</w:t>
      </w:r>
      <w:proofErr w:type="spellEnd"/>
      <w:r w:rsidRPr="009752BC">
        <w:rPr>
          <w:rFonts w:ascii="Georgia" w:eastAsia="Times New Roman" w:hAnsi="Georgia" w:cs="Times New Roman"/>
          <w:b/>
          <w:bCs/>
          <w:color w:val="000000"/>
        </w:rPr>
        <w:t xml:space="preserve">-Fraser of the Church of the Holy Family in Aurora, CO.  The Vice Chair is Therese Gabriel of </w:t>
      </w:r>
      <w:proofErr w:type="spellStart"/>
      <w:r w:rsidRPr="009752BC">
        <w:rPr>
          <w:rFonts w:ascii="Georgia" w:eastAsia="Times New Roman" w:hAnsi="Georgia" w:cs="Times New Roman"/>
          <w:b/>
          <w:bCs/>
          <w:color w:val="000000"/>
        </w:rPr>
        <w:t>Sts</w:t>
      </w:r>
      <w:proofErr w:type="spellEnd"/>
      <w:r w:rsidRPr="009752BC">
        <w:rPr>
          <w:rFonts w:ascii="Georgia" w:eastAsia="Times New Roman" w:hAnsi="Georgia" w:cs="Times New Roman"/>
          <w:b/>
          <w:bCs/>
          <w:color w:val="000000"/>
        </w:rPr>
        <w:t>. Clare and Francis Community in St. Louis, Mo.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xml:space="preserve">Ms. Carla </w:t>
      </w:r>
      <w:proofErr w:type="spellStart"/>
      <w:r w:rsidRPr="009752BC">
        <w:rPr>
          <w:rFonts w:ascii="Georgia" w:eastAsia="Times New Roman" w:hAnsi="Georgia" w:cs="Times New Roman"/>
          <w:b/>
          <w:bCs/>
          <w:color w:val="000000"/>
        </w:rPr>
        <w:t>Altepeter</w:t>
      </w:r>
      <w:proofErr w:type="spellEnd"/>
      <w:r w:rsidRPr="009752BC">
        <w:rPr>
          <w:rFonts w:ascii="Georgia" w:eastAsia="Times New Roman" w:hAnsi="Georgia" w:cs="Times New Roman"/>
          <w:b/>
          <w:bCs/>
          <w:color w:val="000000"/>
        </w:rPr>
        <w:t xml:space="preserve"> of our own St. Clare Community in Spokane, WA, is past Chair of the HOL. </w:t>
      </w:r>
    </w:p>
    <w:p w:rsidR="009752BC" w:rsidRPr="009752BC" w:rsidRDefault="009752BC" w:rsidP="009752BC">
      <w:pPr>
        <w:spacing w:after="0" w:line="240" w:lineRule="auto"/>
        <w:rPr>
          <w:rFonts w:ascii="Georgia" w:eastAsia="Times New Roman" w:hAnsi="Georgia" w:cs="Times New Roman"/>
          <w:b/>
          <w:bCs/>
          <w:color w:val="4C3F36"/>
        </w:rPr>
      </w:pPr>
      <w:r w:rsidRPr="009752BC">
        <w:rPr>
          <w:rFonts w:ascii="Georgia" w:eastAsia="Times New Roman" w:hAnsi="Georgia" w:cs="Times New Roman"/>
          <w:b/>
          <w:bCs/>
          <w:color w:val="4C3F36"/>
        </w:rPr>
        <w:t>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The HOP includes two members from each community.  Typically the delegates include the pastor and one associate pastor or lay pastoral associate from each community.  Pastors serve on the HOP for the term of their pastorate; others are elected by the local faith community. Term limits may be set by each local faith community.  The current president of the HOP is Rev. Scott Jenkins, who resides in the Denver, CO area and is pastor of the Church of the Holy Family.  The Vice Chair is Rev. Kate Lehman, who resides in Phoenix, AZ and is pastor of St. Teresa of Avila Community. Rev. Kedda</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w:t>
      </w:r>
    </w:p>
    <w:p w:rsidR="009752BC" w:rsidRPr="009752BC" w:rsidRDefault="009752BC" w:rsidP="009752BC">
      <w:pPr>
        <w:spacing w:after="0" w:line="240" w:lineRule="auto"/>
        <w:rPr>
          <w:rFonts w:ascii="Georgia" w:eastAsia="Times New Roman" w:hAnsi="Georgia" w:cs="Times New Roman"/>
          <w:b/>
          <w:bCs/>
          <w:color w:val="000000"/>
        </w:rPr>
      </w:pPr>
      <w:proofErr w:type="spellStart"/>
      <w:r w:rsidRPr="009752BC">
        <w:rPr>
          <w:rFonts w:ascii="Georgia" w:eastAsia="Times New Roman" w:hAnsi="Georgia" w:cs="Times New Roman"/>
          <w:b/>
          <w:bCs/>
          <w:color w:val="000000"/>
        </w:rPr>
        <w:t>Keough</w:t>
      </w:r>
      <w:proofErr w:type="spellEnd"/>
      <w:r w:rsidRPr="009752BC">
        <w:rPr>
          <w:rFonts w:ascii="Georgia" w:eastAsia="Times New Roman" w:hAnsi="Georgia" w:cs="Times New Roman"/>
          <w:b/>
          <w:bCs/>
          <w:color w:val="000000"/>
        </w:rPr>
        <w:t xml:space="preserve"> who resides in the Seattle, WA regional area and is co-pastor of the Emmaus ECC community in Olympia, WA, is past Chair of the HOP.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xml:space="preserve">The ECC Presiding Bishop is elected by a combined vote of the House of Laity and the House of Pastors. The Presiding Bishop is elected for a term of 4 years, and if re-elected may serve up to 3 consecutive terms (for a maximum of 12 consecutive years).  Currently, our presiding Bishop, Peter Hickman, is serving his 3rd of 3 terms.  At the recent Synod in October, the Communion elected Rev. Frank Krebs, pastor </w:t>
      </w:r>
      <w:proofErr w:type="gramStart"/>
      <w:r w:rsidRPr="009752BC">
        <w:rPr>
          <w:rFonts w:ascii="Georgia" w:eastAsia="Times New Roman" w:hAnsi="Georgia" w:cs="Times New Roman"/>
          <w:b/>
          <w:bCs/>
          <w:color w:val="000000"/>
        </w:rPr>
        <w:t>of  </w:t>
      </w:r>
      <w:proofErr w:type="spellStart"/>
      <w:r w:rsidRPr="009752BC">
        <w:rPr>
          <w:rFonts w:ascii="Georgia" w:eastAsia="Times New Roman" w:hAnsi="Georgia" w:cs="Times New Roman"/>
          <w:b/>
          <w:bCs/>
          <w:color w:val="000000"/>
        </w:rPr>
        <w:t>Sts</w:t>
      </w:r>
      <w:proofErr w:type="spellEnd"/>
      <w:proofErr w:type="gramEnd"/>
      <w:r w:rsidRPr="009752BC">
        <w:rPr>
          <w:rFonts w:ascii="Georgia" w:eastAsia="Times New Roman" w:hAnsi="Georgia" w:cs="Times New Roman"/>
          <w:b/>
          <w:bCs/>
          <w:color w:val="000000"/>
        </w:rPr>
        <w:t>. Clare and Francis Community in St. Louis as our next Presiding Bishop.  Frank was consecrated bishop at the Synod, is currently serving as Co-</w:t>
      </w:r>
      <w:proofErr w:type="spellStart"/>
      <w:r w:rsidRPr="009752BC">
        <w:rPr>
          <w:rFonts w:ascii="Georgia" w:eastAsia="Times New Roman" w:hAnsi="Georgia" w:cs="Times New Roman"/>
          <w:b/>
          <w:bCs/>
          <w:color w:val="000000"/>
        </w:rPr>
        <w:t>Adjutor</w:t>
      </w:r>
      <w:proofErr w:type="spellEnd"/>
      <w:r w:rsidRPr="009752BC">
        <w:rPr>
          <w:rFonts w:ascii="Georgia" w:eastAsia="Times New Roman" w:hAnsi="Georgia" w:cs="Times New Roman"/>
          <w:b/>
          <w:bCs/>
          <w:color w:val="000000"/>
        </w:rPr>
        <w:t>, and will be installed as Presiding Bishop in September, 2015.  Diocesan bishops are elected by a combined vote of the laity and clergy from the communities within the diocese.  Diocesan bishops are elected for a term of 6 years, and if re-elected may serve up to 2 consecutive terms (for a maximum of 12 consecutive years).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w:t>
      </w:r>
    </w:p>
    <w:p w:rsidR="009752BC" w:rsidRPr="009752BC" w:rsidRDefault="009752BC" w:rsidP="009752BC">
      <w:pPr>
        <w:spacing w:after="0" w:line="240" w:lineRule="auto"/>
        <w:rPr>
          <w:rFonts w:ascii="Georgia" w:eastAsia="Times New Roman" w:hAnsi="Georgia" w:cs="Times New Roman"/>
          <w:b/>
          <w:bCs/>
          <w:color w:val="000000"/>
        </w:rPr>
      </w:pPr>
      <w:r w:rsidRPr="009752BC">
        <w:rPr>
          <w:rFonts w:ascii="Georgia" w:eastAsia="Times New Roman" w:hAnsi="Georgia" w:cs="Times New Roman"/>
          <w:b/>
          <w:bCs/>
          <w:color w:val="000000"/>
        </w:rPr>
        <w:t xml:space="preserve">The ECC explicitly supports the autonomy of each local faith community.  Pastors, associate pastors and lay pastoral associates are called to ministry by the local community.  They are not appointed by an authority outside of the community, </w:t>
      </w:r>
      <w:r w:rsidRPr="009752BC">
        <w:rPr>
          <w:rFonts w:ascii="Georgia" w:eastAsia="Times New Roman" w:hAnsi="Georgia" w:cs="Times New Roman"/>
          <w:b/>
          <w:bCs/>
          <w:color w:val="000000"/>
        </w:rPr>
        <w:lastRenderedPageBreak/>
        <w:t>such as the Presiding Bishop.  All local faith communities are independently incorporated as not for profit entities in their respective states.  (St. Clare is incorporated in the State of Washington as a not for profit.)  Community property and assets are held in sole ownership by the local faith community, in accordance with its own constitution and the laws of the state in which it exists. Neither the ECC nor the Presiding Bishop claims any right to the assets or properties owned by the local faith communities.</w:t>
      </w:r>
    </w:p>
    <w:p w:rsidR="009752BC" w:rsidRDefault="009752BC" w:rsidP="009752BC">
      <w:pPr>
        <w:spacing w:after="90" w:line="240" w:lineRule="auto"/>
        <w:rPr>
          <w:rFonts w:ascii="Georgia" w:eastAsia="Times New Roman" w:hAnsi="Georgia" w:cs="Times New Roman"/>
          <w:b/>
          <w:bCs/>
          <w:i/>
          <w:iCs/>
          <w:color w:val="800000"/>
          <w:sz w:val="32"/>
          <w:szCs w:val="32"/>
        </w:rPr>
      </w:pPr>
    </w:p>
    <w:p w:rsidR="009752BC" w:rsidRPr="009752BC" w:rsidRDefault="009752BC" w:rsidP="009752BC">
      <w:pPr>
        <w:spacing w:after="90" w:line="240" w:lineRule="auto"/>
        <w:rPr>
          <w:rFonts w:ascii="Georgia" w:eastAsia="Times New Roman" w:hAnsi="Georgia" w:cs="Times New Roman"/>
          <w:color w:val="800000"/>
          <w:sz w:val="32"/>
          <w:szCs w:val="32"/>
        </w:rPr>
      </w:pPr>
      <w:r w:rsidRPr="009752BC">
        <w:rPr>
          <w:rFonts w:ascii="Georgia" w:eastAsia="Times New Roman" w:hAnsi="Georgia" w:cs="Times New Roman"/>
          <w:b/>
          <w:bCs/>
          <w:i/>
          <w:iCs/>
          <w:color w:val="800000"/>
          <w:sz w:val="32"/>
          <w:szCs w:val="32"/>
        </w:rPr>
        <w:t>History of the ECC, Article 5     </w:t>
      </w:r>
    </w:p>
    <w:p w:rsidR="009752BC" w:rsidRPr="009752BC" w:rsidRDefault="009752BC" w:rsidP="009752BC">
      <w:pPr>
        <w:spacing w:after="0" w:line="240" w:lineRule="auto"/>
        <w:rPr>
          <w:rFonts w:ascii="Georgia" w:eastAsia="Times New Roman" w:hAnsi="Georgia" w:cs="Times New Roman"/>
          <w:color w:val="4C3F36"/>
        </w:rPr>
      </w:pPr>
      <w:r w:rsidRPr="009752BC">
        <w:rPr>
          <w:rFonts w:ascii="Georgia" w:eastAsia="Times New Roman" w:hAnsi="Georgia" w:cs="Times New Roman"/>
          <w:b/>
          <w:bCs/>
          <w:color w:val="4C3F36"/>
        </w:rPr>
        <w:t>   </w:t>
      </w:r>
    </w:p>
    <w:p w:rsidR="009752BC" w:rsidRPr="009752BC" w:rsidRDefault="009752BC" w:rsidP="009752BC">
      <w:pPr>
        <w:spacing w:after="0" w:line="240" w:lineRule="auto"/>
        <w:rPr>
          <w:rFonts w:ascii="Georgia" w:eastAsia="Times New Roman" w:hAnsi="Georgia" w:cs="Times New Roman"/>
          <w:color w:val="4C3F36"/>
          <w:sz w:val="20"/>
          <w:szCs w:val="20"/>
        </w:rPr>
      </w:pPr>
      <w:r w:rsidRPr="009752BC">
        <w:rPr>
          <w:rFonts w:ascii="Georgia" w:eastAsia="Times New Roman" w:hAnsi="Georgia" w:cs="Times New Roman"/>
          <w:color w:val="4C3F36"/>
          <w:sz w:val="20"/>
          <w:szCs w:val="20"/>
        </w:rPr>
        <w:t>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b/>
          <w:bCs/>
          <w:color w:val="000000"/>
        </w:rPr>
        <w:t>In the last newsletters we have talked about the considerable diversity within the universal church, provided some background on the historical roots of the Ecumenical Catholic Communion, briefly reviewed the more recent history of the Communion, and provided a "bird's eye view" of the current size and diversity of the communion. This week, we look more closely at key aspects of the organization and structure of the ECC. What follows is a brief review of key points.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color w:val="000000"/>
        </w:rPr>
        <w:br/>
      </w:r>
      <w:r w:rsidRPr="009752BC">
        <w:rPr>
          <w:rFonts w:ascii="Georgia" w:eastAsia="Times New Roman" w:hAnsi="Georgia" w:cs="Times New Roman"/>
          <w:b/>
          <w:bCs/>
          <w:color w:val="000000"/>
        </w:rPr>
        <w:t>1. The ECC is a non-hierarchical communion.  Authority is shared throughout the communion, and within each community.  So, from the outset, it is helpful to note that the ECC is organized and functions in a way that is radically different than some other religious organizations with which we may be familiar.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color w:val="000000"/>
        </w:rPr>
        <w:br/>
      </w:r>
      <w:r w:rsidRPr="009752BC">
        <w:rPr>
          <w:rFonts w:ascii="Georgia" w:eastAsia="Times New Roman" w:hAnsi="Georgia" w:cs="Times New Roman"/>
          <w:b/>
          <w:bCs/>
          <w:color w:val="000000"/>
        </w:rPr>
        <w:t xml:space="preserve">2. </w:t>
      </w:r>
      <w:proofErr w:type="gramStart"/>
      <w:r w:rsidRPr="009752BC">
        <w:rPr>
          <w:rFonts w:ascii="Georgia" w:eastAsia="Times New Roman" w:hAnsi="Georgia" w:cs="Times New Roman"/>
          <w:b/>
          <w:bCs/>
          <w:color w:val="000000"/>
        </w:rPr>
        <w:t>At</w:t>
      </w:r>
      <w:proofErr w:type="gramEnd"/>
      <w:r w:rsidRPr="009752BC">
        <w:rPr>
          <w:rFonts w:ascii="Georgia" w:eastAsia="Times New Roman" w:hAnsi="Georgia" w:cs="Times New Roman"/>
          <w:b/>
          <w:bCs/>
          <w:color w:val="000000"/>
        </w:rPr>
        <w:t xml:space="preserve"> all levels within the ECC, leadership is selected by those served, not imposed from outside or 'above.'  Local communities select their pastors through a process which they themselves determine.  A region or diocese selects their bishop through a process which those at the local level determine.  And, the Presiding Bishop is elected by all within the Communion. Leadership is elected by all of the baptized, with the laity having an active voice and a significant role!  While this approach may seem foreign, and perhaps radically new, it is not.  In fact, it is characteristic of the way Catholic communities functioned in the past -- the laity and clergy elected their bishops, and bishops consulted frequently with laity and clergy within the diocese.</w:t>
      </w:r>
    </w:p>
    <w:p w:rsidR="009752BC" w:rsidRPr="009752BC" w:rsidRDefault="009752BC" w:rsidP="009752BC">
      <w:pPr>
        <w:spacing w:after="0" w:line="240" w:lineRule="auto"/>
        <w:rPr>
          <w:rFonts w:ascii="Georgia" w:eastAsia="Times New Roman" w:hAnsi="Georgia" w:cs="Times New Roman"/>
          <w:color w:val="4C3F36"/>
        </w:rPr>
      </w:pPr>
      <w:r w:rsidRPr="009752BC">
        <w:rPr>
          <w:rFonts w:ascii="Georgia" w:eastAsia="Times New Roman" w:hAnsi="Georgia" w:cs="Times New Roman"/>
          <w:color w:val="4C3F36"/>
        </w:rPr>
        <w:br/>
      </w:r>
      <w:r w:rsidRPr="009752BC">
        <w:rPr>
          <w:rFonts w:ascii="Georgia" w:eastAsia="Times New Roman" w:hAnsi="Georgia" w:cs="Times New Roman"/>
          <w:b/>
          <w:bCs/>
          <w:color w:val="000000"/>
        </w:rPr>
        <w:t>3. The ECC affirms and functions with the principle of subsidiarity. 'Subsidiarity,' an organizing principle of </w:t>
      </w:r>
    </w:p>
    <w:p w:rsidR="009752BC" w:rsidRPr="009752BC" w:rsidRDefault="009752BC" w:rsidP="009752BC">
      <w:pPr>
        <w:spacing w:after="0" w:line="240" w:lineRule="auto"/>
        <w:rPr>
          <w:rFonts w:ascii="Georgia" w:eastAsia="Times New Roman" w:hAnsi="Georgia" w:cs="Times New Roman"/>
          <w:color w:val="000000"/>
        </w:rPr>
      </w:pPr>
      <w:proofErr w:type="gramStart"/>
      <w:r w:rsidRPr="009752BC">
        <w:rPr>
          <w:rFonts w:ascii="Georgia" w:eastAsia="Times New Roman" w:hAnsi="Georgia" w:cs="Times New Roman"/>
          <w:b/>
          <w:bCs/>
          <w:color w:val="000000"/>
        </w:rPr>
        <w:t>decentralization</w:t>
      </w:r>
      <w:proofErr w:type="gramEnd"/>
      <w:r w:rsidRPr="009752BC">
        <w:rPr>
          <w:rFonts w:ascii="Georgia" w:eastAsia="Times New Roman" w:hAnsi="Georgia" w:cs="Times New Roman"/>
          <w:b/>
          <w:bCs/>
          <w:color w:val="000000"/>
        </w:rPr>
        <w:t>, simply means that a matter ought to be handled by the least centralized authority capable of addressing that matter effectively. The Oxford English Dictionary defines subsidiarity as the idea that a central authority should have a subsidiary function, performing only those tasks which cannot be performed effectively at a more immediate or local level.   Rather than key decisions being made 'from above,' and being imposed on those 'below,' within the ECC key decisions are made within the least centralized context capable of addressing that matter effectively. The principle of subsidiarity has been affirmed in numerous ECC documents.  </w:t>
      </w:r>
    </w:p>
    <w:p w:rsidR="009752BC" w:rsidRPr="009752BC" w:rsidRDefault="009752BC" w:rsidP="009752BC">
      <w:pPr>
        <w:spacing w:after="0" w:line="240" w:lineRule="auto"/>
        <w:rPr>
          <w:rFonts w:ascii="Georgia" w:eastAsia="Times New Roman" w:hAnsi="Georgia" w:cs="Times New Roman"/>
          <w:color w:val="000000"/>
        </w:rPr>
      </w:pPr>
      <w:r w:rsidRPr="009752BC">
        <w:rPr>
          <w:rFonts w:ascii="Georgia" w:eastAsia="Times New Roman" w:hAnsi="Georgia" w:cs="Times New Roman"/>
          <w:color w:val="000000"/>
        </w:rPr>
        <w:br/>
      </w:r>
      <w:r w:rsidRPr="009752BC">
        <w:rPr>
          <w:rFonts w:ascii="Georgia" w:eastAsia="Times New Roman" w:hAnsi="Georgia" w:cs="Times New Roman"/>
          <w:b/>
          <w:bCs/>
          <w:color w:val="000000"/>
        </w:rPr>
        <w:t xml:space="preserve">4. As a practical matter, the ECC ascribes to the value that, relatively speaking, small is good.  This is admittedly a process of balancing competing values.  Experience has shown that larger groups have a larger pool of talent and experience to solve problems, develop ministries and share the workload; a </w:t>
      </w:r>
      <w:r w:rsidRPr="009752BC">
        <w:rPr>
          <w:rFonts w:ascii="Georgia" w:eastAsia="Times New Roman" w:hAnsi="Georgia" w:cs="Times New Roman"/>
          <w:b/>
          <w:bCs/>
          <w:color w:val="000000"/>
        </w:rPr>
        <w:lastRenderedPageBreak/>
        <w:t>community with 5000 members will likely have a more dynamic choir than one with 50 members!  Yet, as size increases, fewer members have opportunities to participate. On the other hand, a relatively smaller group facilitates depth of relationship among participants, depth of spiritual experience in communal prayer experiences, more opportunities for each individual to participate, and a more meaningful community fabric.  Similarly, the bias within the ECC is against dioceses with large numbers of communities.</w:t>
      </w:r>
    </w:p>
    <w:p w:rsidR="009752BC" w:rsidRPr="009752BC" w:rsidRDefault="009752BC" w:rsidP="009752BC">
      <w:pPr>
        <w:spacing w:after="0" w:line="240" w:lineRule="auto"/>
        <w:rPr>
          <w:rFonts w:ascii="Georgia" w:eastAsia="Times New Roman" w:hAnsi="Georgia" w:cs="Times New Roman"/>
          <w:color w:val="4C3F36"/>
          <w:sz w:val="20"/>
          <w:szCs w:val="20"/>
        </w:rPr>
      </w:pPr>
      <w:r w:rsidRPr="009752BC">
        <w:rPr>
          <w:rFonts w:ascii="Georgia" w:eastAsia="Times New Roman" w:hAnsi="Georgia" w:cs="Times New Roman"/>
          <w:color w:val="4C3F36"/>
          <w:sz w:val="20"/>
          <w:szCs w:val="20"/>
        </w:rPr>
        <w:br/>
      </w:r>
      <w:r w:rsidRPr="009752BC">
        <w:rPr>
          <w:rFonts w:ascii="Georgia" w:eastAsia="Times New Roman" w:hAnsi="Georgia" w:cs="Times New Roman"/>
          <w:b/>
          <w:bCs/>
          <w:color w:val="000000"/>
        </w:rPr>
        <w:t>5. There is an attempt within the ECC to allow for the unique voice of three distinct groups - the laity, the clergy, and the bishop - to be heard, and for those voices to be harmonized wherever possible.  Across the communion, as communion, this is accomplished through the separate voices of the House of Laity (HOL), the House of Pastors (HOP) and the Episcopal Council. At the level of a diocese this also accomplished through the formation of a diocesan Houses of Laity and Pastors, and the diocesan bishop.  At the parish level, this may be organized in a variety of ways.  In all cases, the intent is to give independent voice to all three groups, and to harmonize those voices in major decision making.  IT IS IMPORTANT TO NOTE:  In every dimension of the ECC, then, there is the distinct voice of the laity.  All of the baptized have the opportunity for direct participation within all contexts of the communion, including the local, diocesan and Communion-wide contexts.  (It is understood that in some situations this may involve direct participation, and in others it may involve representative participation through the action of elected delegates or representatives.)  </w:t>
      </w:r>
    </w:p>
    <w:p w:rsidR="00DD0F90" w:rsidRDefault="00DD0F90"/>
    <w:sectPr w:rsidR="00DD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C"/>
    <w:rsid w:val="009752BC"/>
    <w:rsid w:val="00AB55E6"/>
    <w:rsid w:val="00D559FF"/>
    <w:rsid w:val="00D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7140">
      <w:bodyDiv w:val="1"/>
      <w:marLeft w:val="0"/>
      <w:marRight w:val="0"/>
      <w:marTop w:val="0"/>
      <w:marBottom w:val="0"/>
      <w:divBdr>
        <w:top w:val="none" w:sz="0" w:space="0" w:color="auto"/>
        <w:left w:val="none" w:sz="0" w:space="0" w:color="auto"/>
        <w:bottom w:val="none" w:sz="0" w:space="0" w:color="auto"/>
        <w:right w:val="none" w:sz="0" w:space="0" w:color="auto"/>
      </w:divBdr>
      <w:divsChild>
        <w:div w:id="2088722943">
          <w:marLeft w:val="0"/>
          <w:marRight w:val="0"/>
          <w:marTop w:val="0"/>
          <w:marBottom w:val="0"/>
          <w:divBdr>
            <w:top w:val="none" w:sz="0" w:space="0" w:color="auto"/>
            <w:left w:val="none" w:sz="0" w:space="0" w:color="auto"/>
            <w:bottom w:val="none" w:sz="0" w:space="0" w:color="auto"/>
            <w:right w:val="none" w:sz="0" w:space="0" w:color="auto"/>
          </w:divBdr>
          <w:divsChild>
            <w:div w:id="1833256334">
              <w:marLeft w:val="0"/>
              <w:marRight w:val="0"/>
              <w:marTop w:val="0"/>
              <w:marBottom w:val="0"/>
              <w:divBdr>
                <w:top w:val="single" w:sz="6" w:space="0" w:color="A6A6A6"/>
                <w:left w:val="single" w:sz="6" w:space="0" w:color="A6A6A6"/>
                <w:bottom w:val="single" w:sz="6" w:space="0" w:color="A6A6A6"/>
                <w:right w:val="single" w:sz="6" w:space="0" w:color="A6A6A6"/>
              </w:divBdr>
              <w:divsChild>
                <w:div w:id="426848075">
                  <w:marLeft w:val="0"/>
                  <w:marRight w:val="0"/>
                  <w:marTop w:val="0"/>
                  <w:marBottom w:val="0"/>
                  <w:divBdr>
                    <w:top w:val="none" w:sz="0" w:space="0" w:color="auto"/>
                    <w:left w:val="none" w:sz="0" w:space="0" w:color="auto"/>
                    <w:bottom w:val="none" w:sz="0" w:space="0" w:color="auto"/>
                    <w:right w:val="none" w:sz="0" w:space="0" w:color="auto"/>
                  </w:divBdr>
                  <w:divsChild>
                    <w:div w:id="1691830514">
                      <w:marLeft w:val="0"/>
                      <w:marRight w:val="0"/>
                      <w:marTop w:val="0"/>
                      <w:marBottom w:val="0"/>
                      <w:divBdr>
                        <w:top w:val="none" w:sz="0" w:space="0" w:color="auto"/>
                        <w:left w:val="none" w:sz="0" w:space="0" w:color="auto"/>
                        <w:bottom w:val="none" w:sz="0" w:space="0" w:color="auto"/>
                        <w:right w:val="none" w:sz="0" w:space="0" w:color="auto"/>
                      </w:divBdr>
                      <w:divsChild>
                        <w:div w:id="1281111854">
                          <w:marLeft w:val="0"/>
                          <w:marRight w:val="0"/>
                          <w:marTop w:val="0"/>
                          <w:marBottom w:val="0"/>
                          <w:divBdr>
                            <w:top w:val="none" w:sz="0" w:space="0" w:color="auto"/>
                            <w:left w:val="none" w:sz="0" w:space="0" w:color="auto"/>
                            <w:bottom w:val="none" w:sz="0" w:space="0" w:color="auto"/>
                            <w:right w:val="none" w:sz="0" w:space="0" w:color="auto"/>
                          </w:divBdr>
                        </w:div>
                        <w:div w:id="1029373956">
                          <w:marLeft w:val="0"/>
                          <w:marRight w:val="0"/>
                          <w:marTop w:val="0"/>
                          <w:marBottom w:val="0"/>
                          <w:divBdr>
                            <w:top w:val="none" w:sz="0" w:space="0" w:color="auto"/>
                            <w:left w:val="none" w:sz="0" w:space="0" w:color="auto"/>
                            <w:bottom w:val="none" w:sz="0" w:space="0" w:color="auto"/>
                            <w:right w:val="none" w:sz="0" w:space="0" w:color="auto"/>
                          </w:divBdr>
                          <w:divsChild>
                            <w:div w:id="2101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3512">
      <w:bodyDiv w:val="1"/>
      <w:marLeft w:val="0"/>
      <w:marRight w:val="0"/>
      <w:marTop w:val="0"/>
      <w:marBottom w:val="0"/>
      <w:divBdr>
        <w:top w:val="none" w:sz="0" w:space="0" w:color="auto"/>
        <w:left w:val="none" w:sz="0" w:space="0" w:color="auto"/>
        <w:bottom w:val="none" w:sz="0" w:space="0" w:color="auto"/>
        <w:right w:val="none" w:sz="0" w:space="0" w:color="auto"/>
      </w:divBdr>
      <w:divsChild>
        <w:div w:id="1819613633">
          <w:marLeft w:val="0"/>
          <w:marRight w:val="0"/>
          <w:marTop w:val="0"/>
          <w:marBottom w:val="0"/>
          <w:divBdr>
            <w:top w:val="none" w:sz="0" w:space="0" w:color="auto"/>
            <w:left w:val="none" w:sz="0" w:space="0" w:color="auto"/>
            <w:bottom w:val="none" w:sz="0" w:space="0" w:color="auto"/>
            <w:right w:val="none" w:sz="0" w:space="0" w:color="auto"/>
          </w:divBdr>
          <w:divsChild>
            <w:div w:id="670176837">
              <w:marLeft w:val="0"/>
              <w:marRight w:val="0"/>
              <w:marTop w:val="0"/>
              <w:marBottom w:val="0"/>
              <w:divBdr>
                <w:top w:val="single" w:sz="6" w:space="0" w:color="A6A6A6"/>
                <w:left w:val="single" w:sz="6" w:space="0" w:color="A6A6A6"/>
                <w:bottom w:val="single" w:sz="6" w:space="0" w:color="A6A6A6"/>
                <w:right w:val="single" w:sz="6" w:space="0" w:color="A6A6A6"/>
              </w:divBdr>
              <w:divsChild>
                <w:div w:id="1920746608">
                  <w:marLeft w:val="0"/>
                  <w:marRight w:val="0"/>
                  <w:marTop w:val="0"/>
                  <w:marBottom w:val="0"/>
                  <w:divBdr>
                    <w:top w:val="none" w:sz="0" w:space="0" w:color="auto"/>
                    <w:left w:val="none" w:sz="0" w:space="0" w:color="auto"/>
                    <w:bottom w:val="none" w:sz="0" w:space="0" w:color="auto"/>
                    <w:right w:val="none" w:sz="0" w:space="0" w:color="auto"/>
                  </w:divBdr>
                  <w:divsChild>
                    <w:div w:id="1524517669">
                      <w:marLeft w:val="0"/>
                      <w:marRight w:val="0"/>
                      <w:marTop w:val="0"/>
                      <w:marBottom w:val="0"/>
                      <w:divBdr>
                        <w:top w:val="none" w:sz="0" w:space="0" w:color="auto"/>
                        <w:left w:val="none" w:sz="0" w:space="0" w:color="auto"/>
                        <w:bottom w:val="none" w:sz="0" w:space="0" w:color="auto"/>
                        <w:right w:val="none" w:sz="0" w:space="0" w:color="auto"/>
                      </w:divBdr>
                      <w:divsChild>
                        <w:div w:id="14562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5471">
      <w:bodyDiv w:val="1"/>
      <w:marLeft w:val="0"/>
      <w:marRight w:val="0"/>
      <w:marTop w:val="0"/>
      <w:marBottom w:val="0"/>
      <w:divBdr>
        <w:top w:val="none" w:sz="0" w:space="0" w:color="auto"/>
        <w:left w:val="none" w:sz="0" w:space="0" w:color="auto"/>
        <w:bottom w:val="none" w:sz="0" w:space="0" w:color="auto"/>
        <w:right w:val="none" w:sz="0" w:space="0" w:color="auto"/>
      </w:divBdr>
      <w:divsChild>
        <w:div w:id="589892474">
          <w:marLeft w:val="0"/>
          <w:marRight w:val="0"/>
          <w:marTop w:val="0"/>
          <w:marBottom w:val="0"/>
          <w:divBdr>
            <w:top w:val="none" w:sz="0" w:space="0" w:color="auto"/>
            <w:left w:val="none" w:sz="0" w:space="0" w:color="auto"/>
            <w:bottom w:val="none" w:sz="0" w:space="0" w:color="auto"/>
            <w:right w:val="none" w:sz="0" w:space="0" w:color="auto"/>
          </w:divBdr>
          <w:divsChild>
            <w:div w:id="2031293412">
              <w:marLeft w:val="0"/>
              <w:marRight w:val="0"/>
              <w:marTop w:val="0"/>
              <w:marBottom w:val="0"/>
              <w:divBdr>
                <w:top w:val="single" w:sz="6" w:space="0" w:color="A6A6A6"/>
                <w:left w:val="single" w:sz="6" w:space="0" w:color="A6A6A6"/>
                <w:bottom w:val="single" w:sz="6" w:space="0" w:color="A6A6A6"/>
                <w:right w:val="single" w:sz="6" w:space="0" w:color="A6A6A6"/>
              </w:divBdr>
              <w:divsChild>
                <w:div w:id="1867133241">
                  <w:marLeft w:val="0"/>
                  <w:marRight w:val="0"/>
                  <w:marTop w:val="0"/>
                  <w:marBottom w:val="0"/>
                  <w:divBdr>
                    <w:top w:val="none" w:sz="0" w:space="0" w:color="auto"/>
                    <w:left w:val="none" w:sz="0" w:space="0" w:color="auto"/>
                    <w:bottom w:val="none" w:sz="0" w:space="0" w:color="auto"/>
                    <w:right w:val="none" w:sz="0" w:space="0" w:color="auto"/>
                  </w:divBdr>
                  <w:divsChild>
                    <w:div w:id="1857502859">
                      <w:marLeft w:val="0"/>
                      <w:marRight w:val="0"/>
                      <w:marTop w:val="0"/>
                      <w:marBottom w:val="0"/>
                      <w:divBdr>
                        <w:top w:val="none" w:sz="0" w:space="0" w:color="auto"/>
                        <w:left w:val="none" w:sz="0" w:space="0" w:color="auto"/>
                        <w:bottom w:val="none" w:sz="0" w:space="0" w:color="auto"/>
                        <w:right w:val="none" w:sz="0" w:space="0" w:color="auto"/>
                      </w:divBdr>
                      <w:divsChild>
                        <w:div w:id="20647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51662">
      <w:bodyDiv w:val="1"/>
      <w:marLeft w:val="0"/>
      <w:marRight w:val="0"/>
      <w:marTop w:val="0"/>
      <w:marBottom w:val="0"/>
      <w:divBdr>
        <w:top w:val="none" w:sz="0" w:space="0" w:color="auto"/>
        <w:left w:val="none" w:sz="0" w:space="0" w:color="auto"/>
        <w:bottom w:val="none" w:sz="0" w:space="0" w:color="auto"/>
        <w:right w:val="none" w:sz="0" w:space="0" w:color="auto"/>
      </w:divBdr>
      <w:divsChild>
        <w:div w:id="1319924183">
          <w:marLeft w:val="0"/>
          <w:marRight w:val="0"/>
          <w:marTop w:val="0"/>
          <w:marBottom w:val="0"/>
          <w:divBdr>
            <w:top w:val="none" w:sz="0" w:space="0" w:color="auto"/>
            <w:left w:val="none" w:sz="0" w:space="0" w:color="auto"/>
            <w:bottom w:val="none" w:sz="0" w:space="0" w:color="auto"/>
            <w:right w:val="none" w:sz="0" w:space="0" w:color="auto"/>
          </w:divBdr>
          <w:divsChild>
            <w:div w:id="1132093846">
              <w:marLeft w:val="0"/>
              <w:marRight w:val="0"/>
              <w:marTop w:val="0"/>
              <w:marBottom w:val="0"/>
              <w:divBdr>
                <w:top w:val="single" w:sz="6" w:space="0" w:color="A6A6A6"/>
                <w:left w:val="single" w:sz="6" w:space="0" w:color="A6A6A6"/>
                <w:bottom w:val="single" w:sz="6" w:space="0" w:color="A6A6A6"/>
                <w:right w:val="single" w:sz="6" w:space="0" w:color="A6A6A6"/>
              </w:divBdr>
              <w:divsChild>
                <w:div w:id="112141036">
                  <w:marLeft w:val="0"/>
                  <w:marRight w:val="0"/>
                  <w:marTop w:val="0"/>
                  <w:marBottom w:val="0"/>
                  <w:divBdr>
                    <w:top w:val="none" w:sz="0" w:space="0" w:color="auto"/>
                    <w:left w:val="none" w:sz="0" w:space="0" w:color="auto"/>
                    <w:bottom w:val="none" w:sz="0" w:space="0" w:color="auto"/>
                    <w:right w:val="none" w:sz="0" w:space="0" w:color="auto"/>
                  </w:divBdr>
                  <w:divsChild>
                    <w:div w:id="808204939">
                      <w:marLeft w:val="0"/>
                      <w:marRight w:val="0"/>
                      <w:marTop w:val="0"/>
                      <w:marBottom w:val="0"/>
                      <w:divBdr>
                        <w:top w:val="none" w:sz="0" w:space="0" w:color="auto"/>
                        <w:left w:val="none" w:sz="0" w:space="0" w:color="auto"/>
                        <w:bottom w:val="none" w:sz="0" w:space="0" w:color="auto"/>
                        <w:right w:val="none" w:sz="0" w:space="0" w:color="auto"/>
                      </w:divBdr>
                      <w:divsChild>
                        <w:div w:id="101413647">
                          <w:marLeft w:val="0"/>
                          <w:marRight w:val="0"/>
                          <w:marTop w:val="0"/>
                          <w:marBottom w:val="0"/>
                          <w:divBdr>
                            <w:top w:val="none" w:sz="0" w:space="0" w:color="auto"/>
                            <w:left w:val="none" w:sz="0" w:space="0" w:color="auto"/>
                            <w:bottom w:val="none" w:sz="0" w:space="0" w:color="auto"/>
                            <w:right w:val="none" w:sz="0" w:space="0" w:color="auto"/>
                          </w:divBdr>
                        </w:div>
                        <w:div w:id="584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44542">
      <w:bodyDiv w:val="1"/>
      <w:marLeft w:val="0"/>
      <w:marRight w:val="0"/>
      <w:marTop w:val="0"/>
      <w:marBottom w:val="0"/>
      <w:divBdr>
        <w:top w:val="none" w:sz="0" w:space="0" w:color="auto"/>
        <w:left w:val="none" w:sz="0" w:space="0" w:color="auto"/>
        <w:bottom w:val="none" w:sz="0" w:space="0" w:color="auto"/>
        <w:right w:val="none" w:sz="0" w:space="0" w:color="auto"/>
      </w:divBdr>
      <w:divsChild>
        <w:div w:id="301429501">
          <w:marLeft w:val="0"/>
          <w:marRight w:val="0"/>
          <w:marTop w:val="0"/>
          <w:marBottom w:val="0"/>
          <w:divBdr>
            <w:top w:val="none" w:sz="0" w:space="0" w:color="auto"/>
            <w:left w:val="none" w:sz="0" w:space="0" w:color="auto"/>
            <w:bottom w:val="none" w:sz="0" w:space="0" w:color="auto"/>
            <w:right w:val="none" w:sz="0" w:space="0" w:color="auto"/>
          </w:divBdr>
          <w:divsChild>
            <w:div w:id="712072919">
              <w:marLeft w:val="0"/>
              <w:marRight w:val="0"/>
              <w:marTop w:val="0"/>
              <w:marBottom w:val="0"/>
              <w:divBdr>
                <w:top w:val="single" w:sz="6" w:space="0" w:color="A6A6A6"/>
                <w:left w:val="single" w:sz="6" w:space="0" w:color="A6A6A6"/>
                <w:bottom w:val="single" w:sz="6" w:space="0" w:color="A6A6A6"/>
                <w:right w:val="single" w:sz="6" w:space="0" w:color="A6A6A6"/>
              </w:divBdr>
              <w:divsChild>
                <w:div w:id="1987666805">
                  <w:marLeft w:val="0"/>
                  <w:marRight w:val="0"/>
                  <w:marTop w:val="0"/>
                  <w:marBottom w:val="0"/>
                  <w:divBdr>
                    <w:top w:val="none" w:sz="0" w:space="0" w:color="auto"/>
                    <w:left w:val="none" w:sz="0" w:space="0" w:color="auto"/>
                    <w:bottom w:val="none" w:sz="0" w:space="0" w:color="auto"/>
                    <w:right w:val="none" w:sz="0" w:space="0" w:color="auto"/>
                  </w:divBdr>
                  <w:divsChild>
                    <w:div w:id="532964018">
                      <w:marLeft w:val="0"/>
                      <w:marRight w:val="0"/>
                      <w:marTop w:val="0"/>
                      <w:marBottom w:val="0"/>
                      <w:divBdr>
                        <w:top w:val="none" w:sz="0" w:space="0" w:color="auto"/>
                        <w:left w:val="none" w:sz="0" w:space="0" w:color="auto"/>
                        <w:bottom w:val="none" w:sz="0" w:space="0" w:color="auto"/>
                        <w:right w:val="none" w:sz="0" w:space="0" w:color="auto"/>
                      </w:divBdr>
                      <w:divsChild>
                        <w:div w:id="21325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2014-11-30T10:48:00Z</dcterms:created>
  <dcterms:modified xsi:type="dcterms:W3CDTF">2014-11-30T11:05:00Z</dcterms:modified>
</cp:coreProperties>
</file>